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077"/>
      </w:tblGrid>
      <w:tr w:rsidR="00F35DAF">
        <w:trPr>
          <w:trHeight w:val="82"/>
        </w:trPr>
        <w:tc>
          <w:tcPr>
            <w:tcW w:w="12077" w:type="dxa"/>
          </w:tcPr>
          <w:p w:rsidR="00F35DAF" w:rsidRDefault="00F35DAF">
            <w:pPr>
              <w:pStyle w:val="EmptyCellLayoutStyle"/>
              <w:spacing w:after="0" w:line="240" w:lineRule="auto"/>
            </w:pPr>
          </w:p>
        </w:tc>
      </w:tr>
      <w:tr w:rsidR="00F35DA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F35DAF">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F35DAF">
                    <w:trPr>
                      <w:trHeight w:val="95"/>
                    </w:trPr>
                    <w:tc>
                      <w:tcPr>
                        <w:tcW w:w="12077" w:type="dxa"/>
                      </w:tcPr>
                      <w:p w:rsidR="00F35DAF" w:rsidRDefault="00F35DAF">
                        <w:pPr>
                          <w:pStyle w:val="EmptyCellLayoutStyle"/>
                          <w:spacing w:after="0" w:line="240" w:lineRule="auto"/>
                        </w:pPr>
                      </w:p>
                    </w:tc>
                  </w:tr>
                  <w:tr w:rsidR="00F35DA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F35DAF">
                          <w:tc>
                            <w:tcPr>
                              <w:tcW w:w="566" w:type="dxa"/>
                            </w:tcPr>
                            <w:p w:rsidR="00F35DAF" w:rsidRDefault="00F35DAF">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9"/>
                                <w:gridCol w:w="1715"/>
                                <w:gridCol w:w="1217"/>
                                <w:gridCol w:w="171"/>
                                <w:gridCol w:w="2924"/>
                                <w:gridCol w:w="144"/>
                                <w:gridCol w:w="137"/>
                                <w:gridCol w:w="808"/>
                                <w:gridCol w:w="15"/>
                              </w:tblGrid>
                              <w:tr w:rsidR="00F35DAF">
                                <w:trPr>
                                  <w:trHeight w:val="72"/>
                                </w:trPr>
                                <w:tc>
                                  <w:tcPr>
                                    <w:tcW w:w="0" w:type="dxa"/>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18"/>
                                </w:trPr>
                                <w:tc>
                                  <w:tcPr>
                                    <w:tcW w:w="0" w:type="dxa"/>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6" cstate="print"/>
                                                  <a:stretch>
                                                    <a:fillRect/>
                                                  </a:stretch>
                                                </pic:blipFill>
                                                <pic:spPr>
                                                  <a:xfrm>
                                                    <a:off x="0" y="0"/>
                                                    <a:ext cx="1854965" cy="627505"/>
                                                  </a:xfrm>
                                                  <a:prstGeom prst="rect">
                                                    <a:avLst/>
                                                  </a:prstGeom>
                                                </pic:spPr>
                                              </pic:pic>
                                            </a:graphicData>
                                          </a:graphic>
                                        </wp:inline>
                                      </w:drawing>
                                    </w: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F35DAF">
                                      <w:trPr>
                                        <w:trHeight w:val="702"/>
                                      </w:trPr>
                                      <w:tc>
                                        <w:tcPr>
                                          <w:tcW w:w="7310"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F35DAF" w:rsidRDefault="00F35DAF">
                                    <w:pPr>
                                      <w:spacing w:after="0" w:line="240" w:lineRule="auto"/>
                                    </w:pPr>
                                  </w:p>
                                </w:tc>
                                <w:tc>
                                  <w:tcPr>
                                    <w:tcW w:w="172" w:type="dxa"/>
                                  </w:tcPr>
                                  <w:p w:rsidR="00F35DAF" w:rsidRDefault="00F35DAF">
                                    <w:pPr>
                                      <w:pStyle w:val="EmptyCellLayoutStyle"/>
                                      <w:spacing w:after="0" w:line="240" w:lineRule="auto"/>
                                    </w:pPr>
                                  </w:p>
                                </w:tc>
                                <w:tc>
                                  <w:tcPr>
                                    <w:tcW w:w="2925" w:type="dxa"/>
                                    <w:gridSpan w:val="2"/>
                                    <w:vMerge/>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190"/>
                                </w:trPr>
                                <w:tc>
                                  <w:tcPr>
                                    <w:tcW w:w="0" w:type="dxa"/>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gridSpan w:val="2"/>
                                    <w:vMerge/>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445"/>
                                </w:trPr>
                                <w:tc>
                                  <w:tcPr>
                                    <w:tcW w:w="0" w:type="dxa"/>
                                  </w:tcPr>
                                  <w:p w:rsidR="00F35DAF" w:rsidRDefault="00F35DAF">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F35DAF">
                                      <w:trPr>
                                        <w:trHeight w:val="367"/>
                                      </w:trPr>
                                      <w:tc>
                                        <w:tcPr>
                                          <w:tcW w:w="10407"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color w:val="AF272F"/>
                                              <w:sz w:val="28"/>
                                            </w:rPr>
                                            <w:t>School Name: Clarinda Primary School</w:t>
                                          </w:r>
                                        </w:p>
                                      </w:tc>
                                    </w:tr>
                                  </w:tbl>
                                  <w:p w:rsidR="00F35DAF" w:rsidRDefault="00F35DAF">
                                    <w:pPr>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F35DAF">
                                <w:trPr>
                                  <w:trHeight w:val="41"/>
                                </w:trPr>
                                <w:tc>
                                  <w:tcPr>
                                    <w:tcW w:w="0" w:type="dxa"/>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475"/>
                                </w:trPr>
                                <w:tc>
                                  <w:tcPr>
                                    <w:tcW w:w="0" w:type="dxa"/>
                                  </w:tcPr>
                                  <w:p w:rsidR="00F35DAF" w:rsidRDefault="00F35DAF">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9"/>
                                    </w:tblGrid>
                                    <w:tr w:rsidR="00F35DAF">
                                      <w:trPr>
                                        <w:trHeight w:val="397"/>
                                      </w:trPr>
                                      <w:tc>
                                        <w:tcPr>
                                          <w:tcW w:w="6087"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color w:val="AF272F"/>
                                              <w:sz w:val="27"/>
                                            </w:rPr>
                                            <w:t>School Number: 3336</w:t>
                                          </w:r>
                                        </w:p>
                                      </w:tc>
                                    </w:tr>
                                  </w:tbl>
                                  <w:p w:rsidR="00F35DAF" w:rsidRDefault="00F35DAF">
                                    <w:pPr>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F35DAF">
                                <w:trPr>
                                  <w:trHeight w:val="84"/>
                                </w:trPr>
                                <w:tc>
                                  <w:tcPr>
                                    <w:tcW w:w="0" w:type="dxa"/>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F35DAF">
                                <w:trPr>
                                  <w:trHeight w:val="2124"/>
                                </w:trPr>
                                <w:tc>
                                  <w:tcPr>
                                    <w:tcW w:w="0" w:type="dxa"/>
                                    <w:tcBorders>
                                      <w:left w:val="single" w:sz="7" w:space="0" w:color="FFFFFF"/>
                                    </w:tcBorders>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836"/>
                                </w:trPr>
                                <w:tc>
                                  <w:tcPr>
                                    <w:tcW w:w="0" w:type="dxa"/>
                                    <w:tcBorders>
                                      <w:left w:val="single" w:sz="7" w:space="0" w:color="FFFFFF"/>
                                    </w:tcBorders>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F35DAF">
                                      <w:trPr>
                                        <w:trHeight w:val="758"/>
                                      </w:trPr>
                                      <w:tc>
                                        <w:tcPr>
                                          <w:tcW w:w="10654"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center"/>
                                          </w:pPr>
                                          <w:r>
                                            <w:rPr>
                                              <w:rFonts w:ascii="Arial" w:eastAsia="Arial" w:hAnsi="Arial"/>
                                              <w:i/>
                                              <w:color w:val="000000"/>
                                            </w:rPr>
                                            <w:t xml:space="preserve">Please note: Completed reports are to be uploaded to the </w:t>
                                          </w:r>
                                          <w:hyperlink r:id="rId7"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F35DAF" w:rsidRDefault="00F35DAF">
                                    <w:pPr>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F35DAF">
                                <w:trPr>
                                  <w:trHeight w:val="158"/>
                                </w:trPr>
                                <w:tc>
                                  <w:tcPr>
                                    <w:tcW w:w="0" w:type="dxa"/>
                                    <w:tcBorders>
                                      <w:left w:val="single" w:sz="7" w:space="0" w:color="FFFFFF"/>
                                    </w:tcBorders>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F35DAF">
                                <w:trPr>
                                  <w:trHeight w:val="61"/>
                                </w:trPr>
                                <w:tc>
                                  <w:tcPr>
                                    <w:tcW w:w="0" w:type="dxa"/>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2715"/>
                                </w:trPr>
                                <w:tc>
                                  <w:tcPr>
                                    <w:tcW w:w="0" w:type="dxa"/>
                                    <w:gridSpan w:val="3"/>
                                    <w:vMerge w:val="restart"/>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stretch>
                                                    <a:fillRect/>
                                                  </a:stretch>
                                                </pic:blipFill>
                                                <pic:spPr>
                                                  <a:xfrm>
                                                    <a:off x="0" y="0"/>
                                                    <a:ext cx="2771798" cy="5787449"/>
                                                  </a:xfrm>
                                                  <a:prstGeom prst="rect">
                                                    <a:avLst/>
                                                  </a:prstGeom>
                                                </pic:spPr>
                                              </pic:pic>
                                            </a:graphicData>
                                          </a:graphic>
                                        </wp:inline>
                                      </w:drawing>
                                    </w: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2F2328" w:rsidTr="002F2328">
                                <w:trPr>
                                  <w:trHeight w:val="2184"/>
                                </w:trPr>
                                <w:tc>
                                  <w:tcPr>
                                    <w:tcW w:w="0" w:type="dxa"/>
                                    <w:gridSpan w:val="3"/>
                                    <w:vMerge/>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Borders>
                                      <w:left w:val="single" w:sz="7" w:space="0" w:color="FFFFFF"/>
                                    </w:tcBorders>
                                  </w:tcPr>
                                  <w:p w:rsidR="00F35DAF" w:rsidRDefault="00F35DAF">
                                    <w:pPr>
                                      <w:pStyle w:val="EmptyCellLayoutStyle"/>
                                      <w:spacing w:after="0" w:line="240" w:lineRule="auto"/>
                                    </w:pPr>
                                  </w:p>
                                </w:tc>
                              </w:tr>
                              <w:tr w:rsidR="002F2328" w:rsidTr="002F2328">
                                <w:trPr>
                                  <w:trHeight w:val="4404"/>
                                </w:trPr>
                                <w:tc>
                                  <w:tcPr>
                                    <w:tcW w:w="0" w:type="dxa"/>
                                    <w:gridSpan w:val="3"/>
                                    <w:vMerge/>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r w:rsidR="00F35DAF">
                                <w:trPr>
                                  <w:trHeight w:val="59"/>
                                </w:trPr>
                                <w:tc>
                                  <w:tcPr>
                                    <w:tcW w:w="0" w:type="dxa"/>
                                  </w:tcPr>
                                  <w:p w:rsidR="00F35DAF" w:rsidRDefault="00F35DAF">
                                    <w:pPr>
                                      <w:pStyle w:val="EmptyCellLayoutStyle"/>
                                      <w:spacing w:after="0" w:line="240" w:lineRule="auto"/>
                                    </w:pPr>
                                  </w:p>
                                </w:tc>
                                <w:tc>
                                  <w:tcPr>
                                    <w:tcW w:w="35" w:type="dxa"/>
                                  </w:tcPr>
                                  <w:p w:rsidR="00F35DAF" w:rsidRDefault="00F35DAF">
                                    <w:pPr>
                                      <w:pStyle w:val="EmptyCellLayoutStyle"/>
                                      <w:spacing w:after="0" w:line="240" w:lineRule="auto"/>
                                    </w:pPr>
                                  </w:p>
                                </w:tc>
                                <w:tc>
                                  <w:tcPr>
                                    <w:tcW w:w="4329" w:type="dxa"/>
                                  </w:tcPr>
                                  <w:p w:rsidR="00F35DAF" w:rsidRDefault="00F35DAF">
                                    <w:pPr>
                                      <w:pStyle w:val="EmptyCellLayoutStyle"/>
                                      <w:spacing w:after="0" w:line="240" w:lineRule="auto"/>
                                    </w:pPr>
                                  </w:p>
                                </w:tc>
                                <w:tc>
                                  <w:tcPr>
                                    <w:tcW w:w="1722" w:type="dxa"/>
                                  </w:tcPr>
                                  <w:p w:rsidR="00F35DAF" w:rsidRDefault="00F35DAF">
                                    <w:pPr>
                                      <w:pStyle w:val="EmptyCellLayoutStyle"/>
                                      <w:spacing w:after="0" w:line="240" w:lineRule="auto"/>
                                    </w:pPr>
                                  </w:p>
                                </w:tc>
                                <w:tc>
                                  <w:tcPr>
                                    <w:tcW w:w="1222" w:type="dxa"/>
                                  </w:tcPr>
                                  <w:p w:rsidR="00F35DAF" w:rsidRDefault="00F35DAF">
                                    <w:pPr>
                                      <w:pStyle w:val="EmptyCellLayoutStyle"/>
                                      <w:spacing w:after="0" w:line="240" w:lineRule="auto"/>
                                    </w:pPr>
                                  </w:p>
                                </w:tc>
                                <w:tc>
                                  <w:tcPr>
                                    <w:tcW w:w="172" w:type="dxa"/>
                                  </w:tcPr>
                                  <w:p w:rsidR="00F35DAF" w:rsidRDefault="00F35DAF">
                                    <w:pPr>
                                      <w:pStyle w:val="EmptyCellLayoutStyle"/>
                                      <w:spacing w:after="0" w:line="240" w:lineRule="auto"/>
                                    </w:pPr>
                                  </w:p>
                                </w:tc>
                                <w:tc>
                                  <w:tcPr>
                                    <w:tcW w:w="2925" w:type="dxa"/>
                                  </w:tcPr>
                                  <w:p w:rsidR="00F35DAF" w:rsidRDefault="00F35DAF">
                                    <w:pPr>
                                      <w:pStyle w:val="EmptyCellLayoutStyle"/>
                                      <w:spacing w:after="0" w:line="240" w:lineRule="auto"/>
                                    </w:pPr>
                                  </w:p>
                                </w:tc>
                                <w:tc>
                                  <w:tcPr>
                                    <w:tcW w:w="144" w:type="dxa"/>
                                  </w:tcPr>
                                  <w:p w:rsidR="00F35DAF" w:rsidRDefault="00F35DAF">
                                    <w:pPr>
                                      <w:pStyle w:val="EmptyCellLayoutStyle"/>
                                      <w:spacing w:after="0" w:line="240" w:lineRule="auto"/>
                                    </w:pPr>
                                  </w:p>
                                </w:tc>
                                <w:tc>
                                  <w:tcPr>
                                    <w:tcW w:w="138" w:type="dxa"/>
                                  </w:tcPr>
                                  <w:p w:rsidR="00F35DAF" w:rsidRDefault="00F35DAF">
                                    <w:pPr>
                                      <w:pStyle w:val="EmptyCellLayoutStyle"/>
                                      <w:spacing w:after="0" w:line="240" w:lineRule="auto"/>
                                    </w:pPr>
                                  </w:p>
                                </w:tc>
                                <w:tc>
                                  <w:tcPr>
                                    <w:tcW w:w="813" w:type="dxa"/>
                                  </w:tcPr>
                                  <w:p w:rsidR="00F35DAF" w:rsidRDefault="00F35DAF">
                                    <w:pPr>
                                      <w:pStyle w:val="EmptyCellLayoutStyle"/>
                                      <w:spacing w:after="0" w:line="240" w:lineRule="auto"/>
                                    </w:pPr>
                                  </w:p>
                                </w:tc>
                                <w:tc>
                                  <w:tcPr>
                                    <w:tcW w:w="7"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r w:rsidR="00F35DAF">
              <w:tc>
                <w:tcPr>
                  <w:tcW w:w="12077" w:type="dxa"/>
                </w:tcPr>
                <w:p w:rsidR="00F35DAF" w:rsidRDefault="00F35DAF">
                  <w:pPr>
                    <w:spacing w:after="0" w:line="240" w:lineRule="auto"/>
                  </w:pPr>
                </w:p>
              </w:tc>
            </w:tr>
          </w:tbl>
          <w:p w:rsidR="00F35DAF" w:rsidRDefault="00F35DAF">
            <w:pPr>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F35DA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F35DAF">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F35DAF">
                    <w:tc>
                      <w:tcPr>
                        <w:tcW w:w="566" w:type="dxa"/>
                      </w:tcPr>
                      <w:p w:rsidR="00F35DAF" w:rsidRDefault="00F35DAF">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F35DAF">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F35DAF">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F35DAF">
                                      <w:trPr>
                                        <w:trHeight w:val="318"/>
                                      </w:trPr>
                                      <w:tc>
                                        <w:tcPr>
                                          <w:tcW w:w="10834"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center"/>
                                          </w:pPr>
                                          <w:r>
                                            <w:rPr>
                                              <w:rFonts w:ascii="Arial" w:eastAsia="Arial" w:hAnsi="Arial"/>
                                              <w:b/>
                                              <w:color w:val="000000"/>
                                              <w:sz w:val="28"/>
                                            </w:rPr>
                                            <w:t>About Our School</w:t>
                                          </w:r>
                                        </w:p>
                                      </w:tc>
                                    </w:tr>
                                  </w:tbl>
                                  <w:p w:rsidR="00F35DAF" w:rsidRDefault="00F35DAF">
                                    <w:pPr>
                                      <w:spacing w:after="0" w:line="240" w:lineRule="auto"/>
                                    </w:pPr>
                                  </w:p>
                                </w:tc>
                              </w:tr>
                              <w:tr w:rsidR="00F35DAF">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School Context</w:t>
                                          </w:r>
                                        </w:p>
                                      </w:tc>
                                    </w:tr>
                                  </w:tbl>
                                  <w:p w:rsidR="00F35DAF" w:rsidRDefault="00F35DAF">
                                    <w:pPr>
                                      <w:spacing w:after="0" w:line="240" w:lineRule="auto"/>
                                    </w:pPr>
                                  </w:p>
                                </w:tc>
                              </w:tr>
                              <w:tr w:rsidR="00F35DAF">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rsidTr="005D6181">
                                      <w:trPr>
                                        <w:trHeight w:val="113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5D6181" w:rsidRDefault="005D6181" w:rsidP="002F2328">
                                          <w:pPr>
                                            <w:spacing w:after="0" w:line="240" w:lineRule="auto"/>
                                            <w:jc w:val="both"/>
                                            <w:rPr>
                                              <w:rFonts w:asciiTheme="minorHAnsi" w:hAnsiTheme="minorHAnsi" w:cstheme="minorHAnsi"/>
                                            </w:rPr>
                                          </w:pPr>
                                          <w:r>
                                            <w:rPr>
                                              <w:rFonts w:asciiTheme="minorHAnsi" w:hAnsiTheme="minorHAnsi" w:cstheme="minorHAnsi"/>
                                            </w:rPr>
                                            <w:t xml:space="preserve">Clarinda </w:t>
                                          </w:r>
                                          <w:r w:rsidRPr="005D6181">
                                            <w:rPr>
                                              <w:rFonts w:asciiTheme="minorHAnsi" w:hAnsiTheme="minorHAnsi" w:cstheme="minorHAnsi"/>
                                            </w:rPr>
                                            <w:t xml:space="preserve">Primary School is located </w:t>
                                          </w:r>
                                          <w:r>
                                            <w:rPr>
                                              <w:rFonts w:asciiTheme="minorHAnsi" w:hAnsiTheme="minorHAnsi" w:cstheme="minorHAnsi"/>
                                            </w:rPr>
                                            <w:t>on the border of the City of Kingston and Monash councils</w:t>
                                          </w:r>
                                          <w:r w:rsidRPr="005D6181">
                                            <w:rPr>
                                              <w:rFonts w:asciiTheme="minorHAnsi" w:hAnsiTheme="minorHAnsi" w:cstheme="minorHAnsi"/>
                                            </w:rPr>
                                            <w:t xml:space="preserve"> wit</w:t>
                                          </w:r>
                                          <w:r>
                                            <w:rPr>
                                              <w:rFonts w:asciiTheme="minorHAnsi" w:hAnsiTheme="minorHAnsi" w:cstheme="minorHAnsi"/>
                                            </w:rPr>
                                            <w:t xml:space="preserve">h a 2017 student population of </w:t>
                                          </w:r>
                                          <w:r w:rsidRPr="005D6181">
                                            <w:rPr>
                                              <w:rFonts w:asciiTheme="minorHAnsi" w:hAnsiTheme="minorHAnsi" w:cstheme="minorHAnsi"/>
                                            </w:rPr>
                                            <w:t xml:space="preserve"> </w:t>
                                          </w:r>
                                          <w:r>
                                            <w:rPr>
                                              <w:rFonts w:asciiTheme="minorHAnsi" w:hAnsiTheme="minorHAnsi" w:cstheme="minorHAnsi"/>
                                            </w:rPr>
                                            <w:t xml:space="preserve">321 </w:t>
                                          </w:r>
                                          <w:r w:rsidRPr="005D6181">
                                            <w:rPr>
                                              <w:rFonts w:asciiTheme="minorHAnsi" w:hAnsiTheme="minorHAnsi" w:cstheme="minorHAnsi"/>
                                            </w:rPr>
                                            <w:t xml:space="preserve">students. The school is part of the </w:t>
                                          </w:r>
                                          <w:r>
                                            <w:rPr>
                                              <w:rFonts w:asciiTheme="minorHAnsi" w:hAnsiTheme="minorHAnsi" w:cstheme="minorHAnsi"/>
                                            </w:rPr>
                                            <w:t>Kingston</w:t>
                                          </w:r>
                                          <w:r w:rsidRPr="005D6181">
                                            <w:rPr>
                                              <w:rFonts w:asciiTheme="minorHAnsi" w:hAnsiTheme="minorHAnsi" w:cstheme="minorHAnsi"/>
                                            </w:rPr>
                                            <w:t xml:space="preserve"> Network of Schools in the </w:t>
                                          </w:r>
                                          <w:r>
                                            <w:rPr>
                                              <w:rFonts w:asciiTheme="minorHAnsi" w:hAnsiTheme="minorHAnsi" w:cstheme="minorHAnsi"/>
                                            </w:rPr>
                                            <w:t>South</w:t>
                                          </w:r>
                                          <w:r w:rsidRPr="005D6181">
                                            <w:rPr>
                                              <w:rFonts w:asciiTheme="minorHAnsi" w:hAnsiTheme="minorHAnsi" w:cstheme="minorHAnsi"/>
                                            </w:rPr>
                                            <w:t xml:space="preserve"> Eastern Victoria Region. The school’s Student Family Occupation (SFO) density has been</w:t>
                                          </w:r>
                                          <w:r>
                                            <w:rPr>
                                              <w:rFonts w:asciiTheme="minorHAnsi" w:hAnsiTheme="minorHAnsi" w:cstheme="minorHAnsi"/>
                                            </w:rPr>
                                            <w:t xml:space="preserve"> relatively steady around 0.4751 and an SFOE Index of 0.3884</w:t>
                                          </w:r>
                                          <w:r w:rsidRPr="005D6181">
                                            <w:rPr>
                                              <w:rFonts w:asciiTheme="minorHAnsi" w:hAnsiTheme="minorHAnsi" w:cstheme="minorHAnsi"/>
                                            </w:rPr>
                                            <w:t>. We have straight classes in Foundation (Prep) and multi-age classes throughout the rest of the school.</w:t>
                                          </w:r>
                                        </w:p>
                                        <w:p w:rsidR="005D6181" w:rsidRDefault="005D6181" w:rsidP="002F2328">
                                          <w:pPr>
                                            <w:spacing w:after="0" w:line="240" w:lineRule="auto"/>
                                            <w:jc w:val="both"/>
                                            <w:rPr>
                                              <w:rFonts w:asciiTheme="minorHAnsi" w:hAnsiTheme="minorHAnsi" w:cstheme="minorHAnsi"/>
                                            </w:rPr>
                                          </w:pPr>
                                        </w:p>
                                        <w:p w:rsidR="005D6181" w:rsidRDefault="005D6181" w:rsidP="002F2328">
                                          <w:pPr>
                                            <w:spacing w:after="0" w:line="240" w:lineRule="auto"/>
                                            <w:jc w:val="both"/>
                                            <w:rPr>
                                              <w:rFonts w:asciiTheme="minorHAnsi" w:hAnsiTheme="minorHAnsi" w:cstheme="minorHAnsi"/>
                                            </w:rPr>
                                          </w:pPr>
                                          <w:r w:rsidRPr="005D6181">
                                            <w:rPr>
                                              <w:rFonts w:asciiTheme="minorHAnsi" w:hAnsiTheme="minorHAnsi" w:cstheme="minorHAnsi"/>
                                            </w:rPr>
                                            <w:t>At Clarinda Primary School</w:t>
                                          </w:r>
                                          <w:r>
                                            <w:rPr>
                                              <w:rFonts w:asciiTheme="minorHAnsi" w:hAnsiTheme="minorHAnsi" w:cstheme="minorHAnsi"/>
                                            </w:rPr>
                                            <w:t>,</w:t>
                                          </w:r>
                                          <w:r w:rsidRPr="005D6181">
                                            <w:rPr>
                                              <w:rFonts w:asciiTheme="minorHAnsi" w:hAnsiTheme="minorHAnsi" w:cstheme="minorHAnsi"/>
                                            </w:rPr>
                                            <w:t xml:space="preserve"> engaging students is our core business. Our school is family-orientated and provides a supportive yet challenging environment where quality teaching and high expectations in learning and behaviour continue to achieve excellent results. Care, Achievement, Respect and Excellence are the values that support our students in their personal and academic growth.</w:t>
                                          </w:r>
                                        </w:p>
                                        <w:p w:rsidR="005D6181" w:rsidRPr="009C49ED" w:rsidRDefault="005D6181"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 xml:space="preserve">Our students are expected to be active participants in their education and take appropriate responsibility for themselves as learners. We encourage all students to demonstrate a sense of optimism, responsibility, tolerance and inclusiveness in all their personal and social interactions. Clarinda's strong student welfare approach is reflected in the excellent responses to the Parent Opinion and Student Attitudes to School surveys. We value socially competent students who are aware of their responsibilities to the wider community. We offer all students, staff and families a strong sense of community. Our older students are actively encouraged to undertake social responsibilities through the Buddy system and School and House Captain opportunities. </w:t>
                                          </w:r>
                                        </w:p>
                                        <w:p w:rsidR="002F2328" w:rsidRPr="009C49ED" w:rsidRDefault="002F2328"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 xml:space="preserve">The educational partnership embraced at Clarinda enables our students to develop and grow in a supportive environment dedicated to providing a stimulating, challenging curriculum that maximises the success of individuals and empowers students as life-long learners. We also provide additional support through the Literacy Intervention Program, English as an Additional Language (EAL) and Individual Learning Plans for those who are above and below the expected level. In addition, our school-based Speech Therapist provides vital student support.   Occupational Therapy needs for students with </w:t>
                                          </w:r>
                                          <w:r w:rsidR="00042E0E">
                                            <w:rPr>
                                              <w:rFonts w:asciiTheme="minorHAnsi" w:hAnsiTheme="minorHAnsi" w:cstheme="minorHAnsi"/>
                                            </w:rPr>
                                            <w:t>specials needs</w:t>
                                          </w:r>
                                          <w:r w:rsidRPr="009C49ED">
                                            <w:rPr>
                                              <w:rFonts w:asciiTheme="minorHAnsi" w:hAnsiTheme="minorHAnsi" w:cstheme="minorHAnsi"/>
                                            </w:rPr>
                                            <w:t xml:space="preserve"> have been addressed through the weekly “Bounce and Hit” Tennis Program.</w:t>
                                          </w:r>
                                        </w:p>
                                        <w:p w:rsidR="002F2328" w:rsidRPr="009C49ED" w:rsidRDefault="002F2328"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The pedagogical focus is to provide an inclusive teaching and learning program, with teachers working closely together to bes</w:t>
                                          </w:r>
                                          <w:r w:rsidR="00753E2E" w:rsidRPr="009C49ED">
                                            <w:rPr>
                                              <w:rFonts w:asciiTheme="minorHAnsi" w:hAnsiTheme="minorHAnsi" w:cstheme="minorHAnsi"/>
                                            </w:rPr>
                                            <w:t>t meet the point of need teaching</w:t>
                                          </w:r>
                                          <w:r w:rsidRPr="009C49ED">
                                            <w:rPr>
                                              <w:rFonts w:asciiTheme="minorHAnsi" w:hAnsiTheme="minorHAnsi" w:cstheme="minorHAnsi"/>
                                            </w:rPr>
                                            <w:t>. We identify individual student needs and customize the teaching strategies to improve the learning outcomes for all students. Our Primary Connections program which links Scie</w:t>
                                          </w:r>
                                          <w:r w:rsidR="00753E2E" w:rsidRPr="009C49ED">
                                            <w:rPr>
                                              <w:rFonts w:asciiTheme="minorHAnsi" w:hAnsiTheme="minorHAnsi" w:cstheme="minorHAnsi"/>
                                            </w:rPr>
                                            <w:t>nce with Literacy from Prep to Y</w:t>
                                          </w:r>
                                          <w:r w:rsidRPr="009C49ED">
                                            <w:rPr>
                                              <w:rFonts w:asciiTheme="minorHAnsi" w:hAnsiTheme="minorHAnsi" w:cstheme="minorHAnsi"/>
                                            </w:rPr>
                                            <w:t xml:space="preserve">ear 6 covers Physics, Chemistry, Biology and Earth Sciences. Our students are highly engaged in this very successful inquiry based program. Clarinda has an outstanding reputation in the community with exemplary specialist programs; Music, Art, Physical Education, Library and LOTE (Modern Greek) are the specialist </w:t>
                                          </w:r>
                                          <w:r w:rsidR="001A7B6D" w:rsidRPr="009C49ED">
                                            <w:rPr>
                                              <w:rFonts w:asciiTheme="minorHAnsi" w:hAnsiTheme="minorHAnsi" w:cstheme="minorHAnsi"/>
                                            </w:rPr>
                                            <w:t>areas that</w:t>
                                          </w:r>
                                          <w:r w:rsidRPr="009C49ED">
                                            <w:rPr>
                                              <w:rFonts w:asciiTheme="minorHAnsi" w:hAnsiTheme="minorHAnsi" w:cstheme="minorHAnsi"/>
                                            </w:rPr>
                                            <w:t xml:space="preserve"> develop our students as well-rounded individuals.</w:t>
                                          </w:r>
                                        </w:p>
                                        <w:p w:rsidR="002F2328" w:rsidRPr="009C49ED" w:rsidRDefault="002F2328"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 xml:space="preserve">The Greek LOTE program is strongly supported by the Greek </w:t>
                                          </w:r>
                                          <w:r w:rsidR="001A7B6D" w:rsidRPr="009C49ED">
                                            <w:rPr>
                                              <w:rFonts w:asciiTheme="minorHAnsi" w:hAnsiTheme="minorHAnsi" w:cstheme="minorHAnsi"/>
                                            </w:rPr>
                                            <w:t>Consulate, which</w:t>
                                          </w:r>
                                          <w:r w:rsidRPr="009C49ED">
                                            <w:rPr>
                                              <w:rFonts w:asciiTheme="minorHAnsi" w:hAnsiTheme="minorHAnsi" w:cstheme="minorHAnsi"/>
                                            </w:rPr>
                                            <w:t xml:space="preserve"> provides a seconded teacher from Greece to work with our studen</w:t>
                                          </w:r>
                                          <w:r w:rsidR="00753E2E" w:rsidRPr="009C49ED">
                                            <w:rPr>
                                              <w:rFonts w:asciiTheme="minorHAnsi" w:hAnsiTheme="minorHAnsi" w:cstheme="minorHAnsi"/>
                                            </w:rPr>
                                            <w:t>ts. The LOTE program is recognis</w:t>
                                          </w:r>
                                          <w:r w:rsidRPr="009C49ED">
                                            <w:rPr>
                                              <w:rFonts w:asciiTheme="minorHAnsi" w:hAnsiTheme="minorHAnsi" w:cstheme="minorHAnsi"/>
                                            </w:rPr>
                                            <w:t xml:space="preserve">ed as the outstanding primary school program by the Greek Consulate. A variety of extra-curricular activities is available: Junior School Council, annual performing arts concert, choir, dance group, after school Greek lessons, chess, drama, lunch time clubs, environmental program, out of school </w:t>
                                          </w:r>
                                          <w:r w:rsidR="001A7B6D" w:rsidRPr="009C49ED">
                                            <w:rPr>
                                              <w:rFonts w:asciiTheme="minorHAnsi" w:hAnsiTheme="minorHAnsi" w:cstheme="minorHAnsi"/>
                                            </w:rPr>
                                            <w:t>hour’s</w:t>
                                          </w:r>
                                          <w:r w:rsidRPr="009C49ED">
                                            <w:rPr>
                                              <w:rFonts w:asciiTheme="minorHAnsi" w:hAnsiTheme="minorHAnsi" w:cstheme="minorHAnsi"/>
                                            </w:rPr>
                                            <w:t xml:space="preserve"> music tuition as well as the Excel music program and sport. Interschool sports, swimming, annual camp, incursions, excursions and the </w:t>
                                          </w:r>
                                          <w:r w:rsidR="00753E2E" w:rsidRPr="009C49ED">
                                            <w:rPr>
                                              <w:rFonts w:asciiTheme="minorHAnsi" w:hAnsiTheme="minorHAnsi" w:cstheme="minorHAnsi"/>
                                            </w:rPr>
                                            <w:t>Year</w:t>
                                          </w:r>
                                          <w:r w:rsidRPr="009C49ED">
                                            <w:rPr>
                                              <w:rFonts w:asciiTheme="minorHAnsi" w:hAnsiTheme="minorHAnsi" w:cstheme="minorHAnsi"/>
                                            </w:rPr>
                                            <w:t xml:space="preserve"> 3 sleepover are very popular features of the educational experience.</w:t>
                                          </w:r>
                                        </w:p>
                                        <w:p w:rsidR="002F2328" w:rsidRPr="009C49ED" w:rsidRDefault="002F2328"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 xml:space="preserve">Our very popular </w:t>
                                          </w:r>
                                          <w:r w:rsidR="00753E2E" w:rsidRPr="009C49ED">
                                            <w:rPr>
                                              <w:rFonts w:asciiTheme="minorHAnsi" w:hAnsiTheme="minorHAnsi" w:cstheme="minorHAnsi"/>
                                            </w:rPr>
                                            <w:t>LINKS and Stepping Up (</w:t>
                                          </w:r>
                                          <w:r w:rsidRPr="009C49ED">
                                            <w:rPr>
                                              <w:rFonts w:asciiTheme="minorHAnsi" w:hAnsiTheme="minorHAnsi" w:cstheme="minorHAnsi"/>
                                            </w:rPr>
                                            <w:t>pre-prep</w:t>
                                          </w:r>
                                          <w:r w:rsidR="00753E2E" w:rsidRPr="009C49ED">
                                            <w:rPr>
                                              <w:rFonts w:asciiTheme="minorHAnsi" w:hAnsiTheme="minorHAnsi" w:cstheme="minorHAnsi"/>
                                            </w:rPr>
                                            <w:t>)</w:t>
                                          </w:r>
                                          <w:r w:rsidRPr="009C49ED">
                                            <w:rPr>
                                              <w:rFonts w:asciiTheme="minorHAnsi" w:hAnsiTheme="minorHAnsi" w:cstheme="minorHAnsi"/>
                                            </w:rPr>
                                            <w:t xml:space="preserve"> transition programs for 3 and 4 years olds focus on numeracy and literacy </w:t>
                                          </w:r>
                                          <w:r w:rsidR="001A7B6D" w:rsidRPr="009C49ED">
                                            <w:rPr>
                                              <w:rFonts w:asciiTheme="minorHAnsi" w:hAnsiTheme="minorHAnsi" w:cstheme="minorHAnsi"/>
                                            </w:rPr>
                                            <w:t>skills that</w:t>
                                          </w:r>
                                          <w:r w:rsidRPr="009C49ED">
                                            <w:rPr>
                                              <w:rFonts w:asciiTheme="minorHAnsi" w:hAnsiTheme="minorHAnsi" w:cstheme="minorHAnsi"/>
                                            </w:rPr>
                                            <w:t xml:space="preserve"> prepare the children for a very successful start to their education. </w:t>
                                          </w:r>
                                        </w:p>
                                        <w:p w:rsidR="002F2328" w:rsidRPr="009C49ED" w:rsidRDefault="002F2328" w:rsidP="002F2328">
                                          <w:pPr>
                                            <w:spacing w:after="0" w:line="240" w:lineRule="auto"/>
                                            <w:jc w:val="both"/>
                                            <w:rPr>
                                              <w:rFonts w:asciiTheme="minorHAnsi" w:hAnsiTheme="minorHAnsi" w:cstheme="minorHAnsi"/>
                                            </w:rPr>
                                          </w:pPr>
                                        </w:p>
                                        <w:p w:rsidR="002F2328" w:rsidRPr="009C49ED" w:rsidRDefault="00753E2E" w:rsidP="002F2328">
                                          <w:pPr>
                                            <w:spacing w:after="0" w:line="240" w:lineRule="auto"/>
                                            <w:jc w:val="both"/>
                                            <w:rPr>
                                              <w:rFonts w:asciiTheme="minorHAnsi" w:hAnsiTheme="minorHAnsi" w:cstheme="minorHAnsi"/>
                                            </w:rPr>
                                          </w:pPr>
                                          <w:r w:rsidRPr="009C49ED">
                                            <w:rPr>
                                              <w:rFonts w:asciiTheme="minorHAnsi" w:hAnsiTheme="minorHAnsi" w:cstheme="minorHAnsi"/>
                                            </w:rPr>
                                            <w:t xml:space="preserve">School Council operate and manage the Out of School Hours Care (OSHC) program within the school. OSHC offer a before and after school care program. </w:t>
                                          </w:r>
                                          <w:r w:rsidR="002F2328" w:rsidRPr="009C49ED">
                                            <w:rPr>
                                              <w:rFonts w:asciiTheme="minorHAnsi" w:hAnsiTheme="minorHAnsi" w:cstheme="minorHAnsi"/>
                                            </w:rPr>
                                            <w:t>The caring</w:t>
                                          </w:r>
                                          <w:r w:rsidRPr="009C49ED">
                                            <w:rPr>
                                              <w:rFonts w:asciiTheme="minorHAnsi" w:hAnsiTheme="minorHAnsi" w:cstheme="minorHAnsi"/>
                                            </w:rPr>
                                            <w:t>, inclusive</w:t>
                                          </w:r>
                                          <w:r w:rsidR="002F2328" w:rsidRPr="009C49ED">
                                            <w:rPr>
                                              <w:rFonts w:asciiTheme="minorHAnsi" w:hAnsiTheme="minorHAnsi" w:cstheme="minorHAnsi"/>
                                            </w:rPr>
                                            <w:t xml:space="preserve"> and dedicated Out of Hours School Care staff members ensure that our program is second to none. The students enjoy a varied and comprehensive experience. </w:t>
                                          </w:r>
                                        </w:p>
                                        <w:p w:rsidR="002F2328" w:rsidRPr="009C49ED" w:rsidRDefault="002F2328"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Our modern computer facilities enhance student learning opportunities and outcomes. Laptops, iPads, interactive whiteboards/TVs and a variety of digital recording devices round out the facilities availa</w:t>
                                          </w:r>
                                          <w:r w:rsidR="00753E2E" w:rsidRPr="009C49ED">
                                            <w:rPr>
                                              <w:rFonts w:asciiTheme="minorHAnsi" w:hAnsiTheme="minorHAnsi" w:cstheme="minorHAnsi"/>
                                            </w:rPr>
                                            <w:t xml:space="preserve">ble to our students. The laptop or </w:t>
                                          </w:r>
                                          <w:r w:rsidRPr="009C49ED">
                                            <w:rPr>
                                              <w:rFonts w:asciiTheme="minorHAnsi" w:hAnsiTheme="minorHAnsi" w:cstheme="minorHAnsi"/>
                                            </w:rPr>
                                            <w:t>iPa</w:t>
                                          </w:r>
                                          <w:r w:rsidR="00753E2E" w:rsidRPr="009C49ED">
                                            <w:rPr>
                                              <w:rFonts w:asciiTheme="minorHAnsi" w:hAnsiTheme="minorHAnsi" w:cstheme="minorHAnsi"/>
                                            </w:rPr>
                                            <w:t>d</w:t>
                                          </w:r>
                                          <w:r w:rsidRPr="009C49ED">
                                            <w:rPr>
                                              <w:rFonts w:asciiTheme="minorHAnsi" w:hAnsiTheme="minorHAnsi" w:cstheme="minorHAnsi"/>
                                            </w:rPr>
                                            <w:t xml:space="preserve"> student ratio was less than 1:2</w:t>
                                          </w:r>
                                          <w:r w:rsidR="00753E2E" w:rsidRPr="009C49ED">
                                            <w:rPr>
                                              <w:rFonts w:asciiTheme="minorHAnsi" w:hAnsiTheme="minorHAnsi" w:cstheme="minorHAnsi"/>
                                            </w:rPr>
                                            <w:t>.</w:t>
                                          </w:r>
                                        </w:p>
                                        <w:p w:rsidR="002F2328" w:rsidRPr="009C49ED" w:rsidRDefault="002F2328"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 xml:space="preserve">The air-conditioned classrooms are bright and stimulating and the Hall complex enables a variety of activities. </w:t>
                                          </w:r>
                                          <w:r w:rsidR="00753E2E" w:rsidRPr="009C49ED">
                                            <w:rPr>
                                              <w:rFonts w:asciiTheme="minorHAnsi" w:hAnsiTheme="minorHAnsi" w:cstheme="minorHAnsi"/>
                                            </w:rPr>
                                            <w:t>An additional modular 5 porta</w:t>
                                          </w:r>
                                          <w:r w:rsidR="00042E0E">
                                            <w:rPr>
                                              <w:rFonts w:asciiTheme="minorHAnsi" w:hAnsiTheme="minorHAnsi" w:cstheme="minorHAnsi"/>
                                            </w:rPr>
                                            <w:t>ble was added to the school in A</w:t>
                                          </w:r>
                                          <w:r w:rsidR="00753E2E" w:rsidRPr="009C49ED">
                                            <w:rPr>
                                              <w:rFonts w:asciiTheme="minorHAnsi" w:hAnsiTheme="minorHAnsi" w:cstheme="minorHAnsi"/>
                                            </w:rPr>
                                            <w:t xml:space="preserve">ugust to cater for the growth in student enrolment numbers. </w:t>
                                          </w:r>
                                          <w:r w:rsidRPr="009C49ED">
                                            <w:rPr>
                                              <w:rFonts w:asciiTheme="minorHAnsi" w:hAnsiTheme="minorHAnsi" w:cstheme="minorHAnsi"/>
                                            </w:rPr>
                                            <w:t>Outstanding sporting equipment and facilities, including extensive playing fields, basketball and netball courts, two cricket practice nets, a long jump pit, and football and soccer fields, have been built through grants and partnerships with community groups. Our students are enthusiastically engaged in the fully funded Sporting Schools Program</w:t>
                                          </w:r>
                                          <w:r w:rsidR="00042E0E">
                                            <w:rPr>
                                              <w:rFonts w:asciiTheme="minorHAnsi" w:hAnsiTheme="minorHAnsi" w:cstheme="minorHAnsi"/>
                                            </w:rPr>
                                            <w:t xml:space="preserve"> and Kelly Sports</w:t>
                                          </w:r>
                                          <w:r w:rsidRPr="009C49ED">
                                            <w:rPr>
                                              <w:rFonts w:asciiTheme="minorHAnsi" w:hAnsiTheme="minorHAnsi" w:cstheme="minorHAnsi"/>
                                            </w:rPr>
                                            <w:t xml:space="preserve"> both during class time and after school.  </w:t>
                                          </w:r>
                                        </w:p>
                                        <w:p w:rsidR="002F2328" w:rsidRPr="009C49ED" w:rsidRDefault="002F2328" w:rsidP="002F2328">
                                          <w:pPr>
                                            <w:spacing w:after="0" w:line="240" w:lineRule="auto"/>
                                            <w:jc w:val="both"/>
                                            <w:rPr>
                                              <w:rFonts w:asciiTheme="minorHAnsi" w:hAnsiTheme="minorHAnsi" w:cstheme="minorHAnsi"/>
                                            </w:rPr>
                                          </w:pPr>
                                        </w:p>
                                        <w:p w:rsidR="002F2328" w:rsidRPr="009C49ED" w:rsidRDefault="002F2328" w:rsidP="002F2328">
                                          <w:pPr>
                                            <w:spacing w:after="0" w:line="240" w:lineRule="auto"/>
                                            <w:jc w:val="both"/>
                                            <w:rPr>
                                              <w:rFonts w:asciiTheme="minorHAnsi" w:hAnsiTheme="minorHAnsi" w:cstheme="minorHAnsi"/>
                                            </w:rPr>
                                          </w:pPr>
                                          <w:r w:rsidRPr="009C49ED">
                                            <w:rPr>
                                              <w:rFonts w:asciiTheme="minorHAnsi" w:hAnsiTheme="minorHAnsi" w:cstheme="minorHAnsi"/>
                                            </w:rPr>
                                            <w:t xml:space="preserve">Home-school relationships are very important. Parent participation and feedback indicate that the close connections we have established are highly valued. We deeply appreciate the caring support our parent community gives to the students and staff. While teachers are central to our students' education, they are but one part of the team with parents encouraged, at all times, to communicate with teachers and school management on issues that are of interest or concern to them. </w:t>
                                          </w:r>
                                        </w:p>
                                        <w:p w:rsidR="002F2328" w:rsidRPr="009C49ED" w:rsidRDefault="002F2328" w:rsidP="002F2328">
                                          <w:pPr>
                                            <w:spacing w:after="0" w:line="240" w:lineRule="auto"/>
                                            <w:jc w:val="both"/>
                                            <w:rPr>
                                              <w:rFonts w:asciiTheme="minorHAnsi" w:hAnsiTheme="minorHAnsi" w:cstheme="minorHAnsi"/>
                                            </w:rPr>
                                          </w:pPr>
                                        </w:p>
                                        <w:p w:rsidR="00F35DAF" w:rsidRDefault="00015316" w:rsidP="005D6181">
                                          <w:pPr>
                                            <w:spacing w:after="0" w:line="240" w:lineRule="auto"/>
                                            <w:jc w:val="both"/>
                                          </w:pPr>
                                          <w:r w:rsidRPr="009C49ED">
                                            <w:rPr>
                                              <w:rFonts w:asciiTheme="minorHAnsi" w:hAnsiTheme="minorHAnsi" w:cstheme="minorHAnsi"/>
                                            </w:rPr>
                                            <w:t>The school had 26.80</w:t>
                                          </w:r>
                                          <w:r w:rsidR="002F2328" w:rsidRPr="009C49ED">
                                            <w:rPr>
                                              <w:rFonts w:asciiTheme="minorHAnsi" w:hAnsiTheme="minorHAnsi" w:cstheme="minorHAnsi"/>
                                            </w:rPr>
                                            <w:t xml:space="preserve"> full-time equivalent s</w:t>
                                          </w:r>
                                          <w:r w:rsidR="00753E2E" w:rsidRPr="009C49ED">
                                            <w:rPr>
                                              <w:rFonts w:asciiTheme="minorHAnsi" w:hAnsiTheme="minorHAnsi" w:cstheme="minorHAnsi"/>
                                            </w:rPr>
                                            <w:t>taff: 2.0 Principal Class, 17.18</w:t>
                                          </w:r>
                                          <w:r w:rsidRPr="009C49ED">
                                            <w:rPr>
                                              <w:rFonts w:asciiTheme="minorHAnsi" w:hAnsiTheme="minorHAnsi" w:cstheme="minorHAnsi"/>
                                            </w:rPr>
                                            <w:t xml:space="preserve"> teachers and 7.62</w:t>
                                          </w:r>
                                          <w:r w:rsidR="002F2328" w:rsidRPr="009C49ED">
                                            <w:rPr>
                                              <w:rFonts w:asciiTheme="minorHAnsi" w:hAnsiTheme="minorHAnsi" w:cstheme="minorHAnsi"/>
                                            </w:rPr>
                                            <w:t xml:space="preserve"> Education Support St</w:t>
                                          </w:r>
                                          <w:r w:rsidRPr="009C49ED">
                                            <w:rPr>
                                              <w:rFonts w:asciiTheme="minorHAnsi" w:hAnsiTheme="minorHAnsi" w:cstheme="minorHAnsi"/>
                                            </w:rPr>
                                            <w:t>aff. The school locally funds a</w:t>
                                          </w:r>
                                          <w:r w:rsidR="002F2328" w:rsidRPr="009C49ED">
                                            <w:rPr>
                                              <w:rFonts w:asciiTheme="minorHAnsi" w:hAnsiTheme="minorHAnsi" w:cstheme="minorHAnsi"/>
                                            </w:rPr>
                                            <w:t xml:space="preserve"> Speech Pathologist </w:t>
                                          </w:r>
                                          <w:r w:rsidRPr="009C49ED">
                                            <w:rPr>
                                              <w:rFonts w:asciiTheme="minorHAnsi" w:hAnsiTheme="minorHAnsi" w:cstheme="minorHAnsi"/>
                                            </w:rPr>
                                            <w:t xml:space="preserve">(0.4) </w:t>
                                          </w:r>
                                          <w:r w:rsidR="002F2328" w:rsidRPr="009C49ED">
                                            <w:rPr>
                                              <w:rFonts w:asciiTheme="minorHAnsi" w:hAnsiTheme="minorHAnsi" w:cstheme="minorHAnsi"/>
                                            </w:rPr>
                                            <w:t xml:space="preserve">and </w:t>
                                          </w:r>
                                          <w:r w:rsidRPr="009C49ED">
                                            <w:rPr>
                                              <w:rFonts w:asciiTheme="minorHAnsi" w:hAnsiTheme="minorHAnsi" w:cstheme="minorHAnsi"/>
                                            </w:rPr>
                                            <w:t>a</w:t>
                                          </w:r>
                                          <w:r w:rsidR="00042E0E">
                                            <w:rPr>
                                              <w:rFonts w:asciiTheme="minorHAnsi" w:hAnsiTheme="minorHAnsi" w:cstheme="minorHAnsi"/>
                                            </w:rPr>
                                            <w:t>n IT</w:t>
                                          </w:r>
                                          <w:r w:rsidRPr="009C49ED">
                                            <w:rPr>
                                              <w:rFonts w:asciiTheme="minorHAnsi" w:hAnsiTheme="minorHAnsi" w:cstheme="minorHAnsi"/>
                                            </w:rPr>
                                            <w:t xml:space="preserve"> support</w:t>
                                          </w:r>
                                          <w:r w:rsidR="002F2328" w:rsidRPr="009C49ED">
                                            <w:rPr>
                                              <w:rFonts w:asciiTheme="minorHAnsi" w:hAnsiTheme="minorHAnsi" w:cstheme="minorHAnsi"/>
                                            </w:rPr>
                                            <w:t xml:space="preserve"> technician</w:t>
                                          </w:r>
                                          <w:r w:rsidRPr="009C49ED">
                                            <w:rPr>
                                              <w:rFonts w:asciiTheme="minorHAnsi" w:hAnsiTheme="minorHAnsi" w:cstheme="minorHAnsi"/>
                                            </w:rPr>
                                            <w:t xml:space="preserve"> (0.1)</w:t>
                                          </w:r>
                                          <w:r w:rsidR="002F2328" w:rsidRPr="009C49ED">
                                            <w:rPr>
                                              <w:rFonts w:asciiTheme="minorHAnsi" w:hAnsiTheme="minorHAnsi" w:cstheme="minorHAnsi"/>
                                            </w:rPr>
                                            <w:t>.</w:t>
                                          </w:r>
                                        </w:p>
                                      </w:tc>
                                    </w:tr>
                                  </w:tbl>
                                  <w:p w:rsidR="00F35DAF" w:rsidRDefault="00F35DAF">
                                    <w:pPr>
                                      <w:spacing w:after="0" w:line="240" w:lineRule="auto"/>
                                    </w:pPr>
                                  </w:p>
                                </w:tc>
                              </w:tr>
                              <w:tr w:rsidR="00F35DAF">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lastRenderedPageBreak/>
                                            <w:t xml:space="preserve">Framework for Improving Student Outcomes (FISO) </w:t>
                                          </w:r>
                                        </w:p>
                                      </w:tc>
                                    </w:tr>
                                  </w:tbl>
                                  <w:p w:rsidR="00F35DAF" w:rsidRDefault="00F35DAF">
                                    <w:pPr>
                                      <w:spacing w:after="0" w:line="240" w:lineRule="auto"/>
                                    </w:pPr>
                                  </w:p>
                                </w:tc>
                              </w:tr>
                              <w:tr w:rsidR="00F35DAF">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F77459" w:rsidRPr="001C5DB8" w:rsidRDefault="00F77459" w:rsidP="00F77459">
                                          <w:pPr>
                                            <w:spacing w:after="0" w:line="240" w:lineRule="auto"/>
                                            <w:jc w:val="both"/>
                                            <w:rPr>
                                              <w:rFonts w:asciiTheme="minorHAnsi" w:hAnsiTheme="minorHAnsi" w:cstheme="minorHAnsi"/>
                                            </w:rPr>
                                          </w:pPr>
                                          <w:r w:rsidRPr="001C5DB8">
                                            <w:rPr>
                                              <w:rFonts w:asciiTheme="minorHAnsi" w:hAnsiTheme="minorHAnsi" w:cstheme="minorHAnsi"/>
                                            </w:rPr>
                                            <w:t>The priorities and in</w:t>
                                          </w:r>
                                          <w:r w:rsidR="001C5DB8" w:rsidRPr="001C5DB8">
                                            <w:rPr>
                                              <w:rFonts w:asciiTheme="minorHAnsi" w:hAnsiTheme="minorHAnsi" w:cstheme="minorHAnsi"/>
                                            </w:rPr>
                                            <w:t>itiatives for the school in 2017</w:t>
                                          </w:r>
                                          <w:r w:rsidRPr="001C5DB8">
                                            <w:rPr>
                                              <w:rFonts w:asciiTheme="minorHAnsi" w:hAnsiTheme="minorHAnsi" w:cstheme="minorHAnsi"/>
                                            </w:rPr>
                                            <w:t xml:space="preserve"> included:</w:t>
                                          </w:r>
                                        </w:p>
                                        <w:p w:rsidR="00F77459" w:rsidRPr="001C5DB8" w:rsidRDefault="00F77459" w:rsidP="00F77459">
                                          <w:pPr>
                                            <w:spacing w:after="0" w:line="240" w:lineRule="auto"/>
                                            <w:jc w:val="both"/>
                                            <w:rPr>
                                              <w:rFonts w:asciiTheme="minorHAnsi" w:hAnsiTheme="minorHAnsi" w:cstheme="minorHAnsi"/>
                                            </w:rPr>
                                          </w:pPr>
                                          <w:r w:rsidRPr="001C5DB8">
                                            <w:rPr>
                                              <w:rFonts w:asciiTheme="minorHAnsi" w:hAnsiTheme="minorHAnsi" w:cstheme="minorHAnsi"/>
                                            </w:rPr>
                                            <w:t>1.</w:t>
                                          </w:r>
                                          <w:r w:rsidRPr="001C5DB8">
                                            <w:rPr>
                                              <w:rFonts w:asciiTheme="minorHAnsi" w:hAnsiTheme="minorHAnsi" w:cstheme="minorHAnsi"/>
                                            </w:rPr>
                                            <w:tab/>
                                            <w:t>Excellence in Teaching and Learning – Curriculum Planning and Assessment</w:t>
                                          </w:r>
                                        </w:p>
                                        <w:p w:rsidR="00F77459" w:rsidRPr="001C5DB8" w:rsidRDefault="00F77459" w:rsidP="00F77459">
                                          <w:pPr>
                                            <w:spacing w:after="0" w:line="240" w:lineRule="auto"/>
                                            <w:jc w:val="both"/>
                                            <w:rPr>
                                              <w:rFonts w:asciiTheme="minorHAnsi" w:hAnsiTheme="minorHAnsi" w:cstheme="minorHAnsi"/>
                                            </w:rPr>
                                          </w:pPr>
                                          <w:r w:rsidRPr="001C5DB8">
                                            <w:rPr>
                                              <w:rFonts w:asciiTheme="minorHAnsi" w:hAnsiTheme="minorHAnsi" w:cstheme="minorHAnsi"/>
                                            </w:rPr>
                                            <w:t>2.</w:t>
                                          </w:r>
                                          <w:r w:rsidRPr="001C5DB8">
                                            <w:rPr>
                                              <w:rFonts w:asciiTheme="minorHAnsi" w:hAnsiTheme="minorHAnsi" w:cstheme="minorHAnsi"/>
                                            </w:rPr>
                                            <w:tab/>
                                            <w:t>Professional Leadership – Building Leadership Teams</w:t>
                                          </w:r>
                                        </w:p>
                                        <w:p w:rsidR="00F77459" w:rsidRPr="001C5DB8" w:rsidRDefault="00F77459" w:rsidP="00F77459">
                                          <w:pPr>
                                            <w:spacing w:after="0" w:line="240" w:lineRule="auto"/>
                                            <w:jc w:val="both"/>
                                            <w:rPr>
                                              <w:rFonts w:asciiTheme="minorHAnsi" w:hAnsiTheme="minorHAnsi" w:cstheme="minorHAnsi"/>
                                            </w:rPr>
                                          </w:pPr>
                                        </w:p>
                                        <w:p w:rsidR="00F77459" w:rsidRPr="001C5DB8" w:rsidRDefault="00F77459" w:rsidP="00F77459">
                                          <w:pPr>
                                            <w:spacing w:after="0" w:line="240" w:lineRule="auto"/>
                                            <w:jc w:val="both"/>
                                            <w:rPr>
                                              <w:rFonts w:asciiTheme="minorHAnsi" w:hAnsiTheme="minorHAnsi" w:cstheme="minorHAnsi"/>
                                            </w:rPr>
                                          </w:pPr>
                                          <w:r w:rsidRPr="001C5DB8">
                                            <w:rPr>
                                              <w:rFonts w:asciiTheme="minorHAnsi" w:hAnsiTheme="minorHAnsi" w:cstheme="minorHAnsi"/>
                                            </w:rPr>
                                            <w:t>Curriculum Planning and Assessment &amp; Building Leadership Teams</w:t>
                                          </w:r>
                                        </w:p>
                                        <w:p w:rsidR="001C5DB8" w:rsidRDefault="001C5DB8" w:rsidP="001C5DB8">
                                          <w:pPr>
                                            <w:spacing w:after="0" w:line="240" w:lineRule="auto"/>
                                            <w:jc w:val="both"/>
                                            <w:rPr>
                                              <w:rFonts w:asciiTheme="minorHAnsi" w:hAnsiTheme="minorHAnsi" w:cstheme="minorHAnsi"/>
                                            </w:rPr>
                                          </w:pPr>
                                          <w:r>
                                            <w:rPr>
                                              <w:rFonts w:asciiTheme="minorHAnsi" w:hAnsiTheme="minorHAnsi" w:cstheme="minorHAnsi"/>
                                            </w:rPr>
                                            <w:t>Our two Literacy Leaders met</w:t>
                                          </w:r>
                                          <w:r w:rsidRPr="001C5DB8">
                                            <w:rPr>
                                              <w:rFonts w:asciiTheme="minorHAnsi" w:hAnsiTheme="minorHAnsi" w:cstheme="minorHAnsi"/>
                                            </w:rPr>
                                            <w:t xml:space="preserve"> weekly to review Literacy within the school. Both teachers liaise with </w:t>
                                          </w:r>
                                          <w:r>
                                            <w:rPr>
                                              <w:rFonts w:asciiTheme="minorHAnsi" w:hAnsiTheme="minorHAnsi" w:cstheme="minorHAnsi"/>
                                            </w:rPr>
                                            <w:t xml:space="preserve">our </w:t>
                                          </w:r>
                                          <w:r w:rsidRPr="001C5DB8">
                                            <w:rPr>
                                              <w:rFonts w:asciiTheme="minorHAnsi" w:hAnsiTheme="minorHAnsi" w:cstheme="minorHAnsi"/>
                                            </w:rPr>
                                            <w:t>Li</w:t>
                                          </w:r>
                                          <w:r>
                                            <w:rPr>
                                              <w:rFonts w:asciiTheme="minorHAnsi" w:hAnsiTheme="minorHAnsi" w:cstheme="minorHAnsi"/>
                                            </w:rPr>
                                            <w:t>teracy Intervention Specialists</w:t>
                                          </w:r>
                                          <w:r w:rsidRPr="001C5DB8">
                                            <w:rPr>
                                              <w:rFonts w:asciiTheme="minorHAnsi" w:hAnsiTheme="minorHAnsi" w:cstheme="minorHAnsi"/>
                                            </w:rPr>
                                            <w:t xml:space="preserve"> to </w:t>
                                          </w:r>
                                          <w:r>
                                            <w:rPr>
                                              <w:rFonts w:asciiTheme="minorHAnsi" w:hAnsiTheme="minorHAnsi" w:cstheme="minorHAnsi"/>
                                            </w:rPr>
                                            <w:t>review</w:t>
                                          </w:r>
                                          <w:r w:rsidRPr="001C5DB8">
                                            <w:rPr>
                                              <w:rFonts w:asciiTheme="minorHAnsi" w:hAnsiTheme="minorHAnsi" w:cstheme="minorHAnsi"/>
                                            </w:rPr>
                                            <w:t xml:space="preserve"> data. The </w:t>
                                          </w:r>
                                          <w:r>
                                            <w:rPr>
                                              <w:rFonts w:asciiTheme="minorHAnsi" w:hAnsiTheme="minorHAnsi" w:cstheme="minorHAnsi"/>
                                            </w:rPr>
                                            <w:t>data was</w:t>
                                          </w:r>
                                          <w:r w:rsidRPr="001C5DB8">
                                            <w:rPr>
                                              <w:rFonts w:asciiTheme="minorHAnsi" w:hAnsiTheme="minorHAnsi" w:cstheme="minorHAnsi"/>
                                            </w:rPr>
                                            <w:t xml:space="preserve"> utilised to support the teaching and learning of Literacy across the school.</w:t>
                                          </w:r>
                                          <w:r w:rsidRPr="001C5DB8">
                                            <w:rPr>
                                              <w:rFonts w:asciiTheme="minorHAnsi" w:hAnsiTheme="minorHAnsi" w:cstheme="minorHAnsi"/>
                                            </w:rPr>
                                            <w:br/>
                                          </w:r>
                                          <w:r>
                                            <w:rPr>
                                              <w:rFonts w:asciiTheme="minorHAnsi" w:hAnsiTheme="minorHAnsi" w:cstheme="minorHAnsi"/>
                                            </w:rPr>
                                            <w:t>The Literacy Leaders were re</w:t>
                                          </w:r>
                                          <w:r w:rsidRPr="001C5DB8">
                                            <w:rPr>
                                              <w:rFonts w:asciiTheme="minorHAnsi" w:hAnsiTheme="minorHAnsi" w:cstheme="minorHAnsi"/>
                                            </w:rPr>
                                            <w:t>lease</w:t>
                                          </w:r>
                                          <w:r>
                                            <w:rPr>
                                              <w:rFonts w:asciiTheme="minorHAnsi" w:hAnsiTheme="minorHAnsi" w:cstheme="minorHAnsi"/>
                                            </w:rPr>
                                            <w:t xml:space="preserve">d </w:t>
                                          </w:r>
                                          <w:r w:rsidR="00042E0E">
                                            <w:rPr>
                                              <w:rFonts w:asciiTheme="minorHAnsi" w:hAnsiTheme="minorHAnsi" w:cstheme="minorHAnsi"/>
                                            </w:rPr>
                                            <w:t xml:space="preserve">weekly </w:t>
                                          </w:r>
                                          <w:r>
                                            <w:rPr>
                                              <w:rFonts w:asciiTheme="minorHAnsi" w:hAnsiTheme="minorHAnsi" w:cstheme="minorHAnsi"/>
                                            </w:rPr>
                                            <w:t>for 100 minutes each to c</w:t>
                                          </w:r>
                                          <w:r w:rsidRPr="001C5DB8">
                                            <w:rPr>
                                              <w:rFonts w:asciiTheme="minorHAnsi" w:hAnsiTheme="minorHAnsi" w:cstheme="minorHAnsi"/>
                                            </w:rPr>
                                            <w:t>omplete observations</w:t>
                                          </w:r>
                                          <w:r w:rsidR="00042E0E">
                                            <w:rPr>
                                              <w:rFonts w:asciiTheme="minorHAnsi" w:hAnsiTheme="minorHAnsi" w:cstheme="minorHAnsi"/>
                                            </w:rPr>
                                            <w:t>, model</w:t>
                                          </w:r>
                                          <w:r>
                                            <w:rPr>
                                              <w:rFonts w:asciiTheme="minorHAnsi" w:hAnsiTheme="minorHAnsi" w:cstheme="minorHAnsi"/>
                                            </w:rPr>
                                            <w:t xml:space="preserve"> and provide feedback to staff.</w:t>
                                          </w:r>
                                          <w:r w:rsidRPr="001C5DB8">
                                            <w:rPr>
                                              <w:rFonts w:asciiTheme="minorHAnsi" w:hAnsiTheme="minorHAnsi" w:cstheme="minorHAnsi"/>
                                            </w:rPr>
                                            <w:br/>
                                            <w:t>PD sessions in Literacy (Bastow Literacy Model</w:t>
                                          </w:r>
                                          <w:r w:rsidR="001A7B6D" w:rsidRPr="001C5DB8">
                                            <w:rPr>
                                              <w:rFonts w:asciiTheme="minorHAnsi" w:hAnsiTheme="minorHAnsi" w:cstheme="minorHAnsi"/>
                                            </w:rPr>
                                            <w:t>) were</w:t>
                                          </w:r>
                                          <w:r>
                                            <w:rPr>
                                              <w:rFonts w:asciiTheme="minorHAnsi" w:hAnsiTheme="minorHAnsi" w:cstheme="minorHAnsi"/>
                                            </w:rPr>
                                            <w:t xml:space="preserve"> </w:t>
                                          </w:r>
                                          <w:r w:rsidR="001A7B6D">
                                            <w:rPr>
                                              <w:rFonts w:asciiTheme="minorHAnsi" w:hAnsiTheme="minorHAnsi" w:cstheme="minorHAnsi"/>
                                            </w:rPr>
                                            <w:t xml:space="preserve">also </w:t>
                                          </w:r>
                                          <w:r w:rsidR="001A7B6D" w:rsidRPr="001C5DB8">
                                            <w:rPr>
                                              <w:rFonts w:asciiTheme="minorHAnsi" w:hAnsiTheme="minorHAnsi" w:cstheme="minorHAnsi"/>
                                            </w:rPr>
                                            <w:t>presented</w:t>
                                          </w:r>
                                          <w:r w:rsidRPr="001C5DB8">
                                            <w:rPr>
                                              <w:rFonts w:asciiTheme="minorHAnsi" w:hAnsiTheme="minorHAnsi" w:cstheme="minorHAnsi"/>
                                            </w:rPr>
                                            <w:t xml:space="preserve"> by </w:t>
                                          </w:r>
                                          <w:r>
                                            <w:rPr>
                                              <w:rFonts w:asciiTheme="minorHAnsi" w:hAnsiTheme="minorHAnsi" w:cstheme="minorHAnsi"/>
                                            </w:rPr>
                                            <w:t>the Literacy Leaders. The Literacy Intervention Specialists completed extensive Professional Development (PD) on a L</w:t>
                                          </w:r>
                                          <w:r w:rsidRPr="001C5DB8">
                                            <w:rPr>
                                              <w:rFonts w:asciiTheme="minorHAnsi" w:hAnsiTheme="minorHAnsi" w:cstheme="minorHAnsi"/>
                                            </w:rPr>
                                            <w:t>iteracy Enhancement Activity Program and Dyslexia</w:t>
                                          </w:r>
                                          <w:r>
                                            <w:rPr>
                                              <w:rFonts w:asciiTheme="minorHAnsi" w:hAnsiTheme="minorHAnsi" w:cstheme="minorHAnsi"/>
                                            </w:rPr>
                                            <w:br/>
                                          </w:r>
                                        </w:p>
                                        <w:p w:rsidR="001C5DB8" w:rsidRDefault="001C5DB8" w:rsidP="001C5DB8">
                                          <w:pPr>
                                            <w:spacing w:after="0" w:line="240" w:lineRule="auto"/>
                                            <w:jc w:val="both"/>
                                            <w:rPr>
                                              <w:rFonts w:asciiTheme="minorHAnsi" w:hAnsiTheme="minorHAnsi" w:cstheme="minorHAnsi"/>
                                            </w:rPr>
                                          </w:pPr>
                                          <w:r w:rsidRPr="001C5DB8">
                                            <w:rPr>
                                              <w:rFonts w:asciiTheme="minorHAnsi" w:hAnsiTheme="minorHAnsi" w:cstheme="minorHAnsi"/>
                                            </w:rPr>
                                            <w:t xml:space="preserve">Level minutes reflect conversations about data literacy during allocated planning time. Minutes are emailed to all staff members. </w:t>
                                          </w:r>
                                          <w:r>
                                            <w:rPr>
                                              <w:rFonts w:asciiTheme="minorHAnsi" w:hAnsiTheme="minorHAnsi" w:cstheme="minorHAnsi"/>
                                            </w:rPr>
                                            <w:t xml:space="preserve">Staff attended a </w:t>
                                          </w:r>
                                          <w:r w:rsidRPr="001C5DB8">
                                            <w:rPr>
                                              <w:rFonts w:asciiTheme="minorHAnsi" w:hAnsiTheme="minorHAnsi" w:cstheme="minorHAnsi"/>
                                            </w:rPr>
                                            <w:t xml:space="preserve">Data Literacy PD presented by </w:t>
                                          </w:r>
                                          <w:r>
                                            <w:rPr>
                                              <w:rFonts w:asciiTheme="minorHAnsi" w:hAnsiTheme="minorHAnsi" w:cstheme="minorHAnsi"/>
                                            </w:rPr>
                                            <w:t>the network Education Improvement Leader (EIL)</w:t>
                                          </w:r>
                                          <w:r w:rsidRPr="001C5DB8">
                                            <w:rPr>
                                              <w:rFonts w:asciiTheme="minorHAnsi" w:hAnsiTheme="minorHAnsi" w:cstheme="minorHAnsi"/>
                                            </w:rPr>
                                            <w:t xml:space="preserve">. </w:t>
                                          </w:r>
                                          <w:r>
                                            <w:rPr>
                                              <w:rFonts w:asciiTheme="minorHAnsi" w:hAnsiTheme="minorHAnsi" w:cstheme="minorHAnsi"/>
                                            </w:rPr>
                                            <w:t>Level Leaders participated in a</w:t>
                                          </w:r>
                                          <w:r w:rsidRPr="001C5DB8">
                                            <w:rPr>
                                              <w:rFonts w:asciiTheme="minorHAnsi" w:hAnsiTheme="minorHAnsi" w:cstheme="minorHAnsi"/>
                                            </w:rPr>
                                            <w:t xml:space="preserve"> NAPLAN data sharing PD in Frankston during Term 4. During P</w:t>
                                          </w:r>
                                          <w:r>
                                            <w:rPr>
                                              <w:rFonts w:asciiTheme="minorHAnsi" w:hAnsiTheme="minorHAnsi" w:cstheme="minorHAnsi"/>
                                            </w:rPr>
                                            <w:t>rofessional Learning Teams (P</w:t>
                                          </w:r>
                                          <w:r w:rsidRPr="001C5DB8">
                                            <w:rPr>
                                              <w:rFonts w:asciiTheme="minorHAnsi" w:hAnsiTheme="minorHAnsi" w:cstheme="minorHAnsi"/>
                                            </w:rPr>
                                            <w:t>LT’s</w:t>
                                          </w:r>
                                          <w:r w:rsidR="001A7B6D">
                                            <w:rPr>
                                              <w:rFonts w:asciiTheme="minorHAnsi" w:hAnsiTheme="minorHAnsi" w:cstheme="minorHAnsi"/>
                                            </w:rPr>
                                            <w:t>)</w:t>
                                          </w:r>
                                          <w:r w:rsidRPr="001C5DB8">
                                            <w:rPr>
                                              <w:rFonts w:asciiTheme="minorHAnsi" w:hAnsiTheme="minorHAnsi" w:cstheme="minorHAnsi"/>
                                            </w:rPr>
                                            <w:t>, staff have unpacked and analysed NAPLAN</w:t>
                                          </w:r>
                                          <w:r>
                                            <w:rPr>
                                              <w:rFonts w:asciiTheme="minorHAnsi" w:hAnsiTheme="minorHAnsi" w:cstheme="minorHAnsi"/>
                                            </w:rPr>
                                            <w:t xml:space="preserve"> data to inform teaching goals.</w:t>
                                          </w:r>
                                        </w:p>
                                        <w:p w:rsidR="001C5DB8" w:rsidRDefault="001C5DB8" w:rsidP="001C5DB8">
                                          <w:pPr>
                                            <w:spacing w:after="0" w:line="240" w:lineRule="auto"/>
                                            <w:jc w:val="both"/>
                                            <w:rPr>
                                              <w:rFonts w:asciiTheme="minorHAnsi" w:hAnsiTheme="minorHAnsi" w:cstheme="minorHAnsi"/>
                                            </w:rPr>
                                          </w:pPr>
                                        </w:p>
                                        <w:p w:rsidR="00F35DAF" w:rsidRDefault="001C5DB8" w:rsidP="00224512">
                                          <w:pPr>
                                            <w:spacing w:after="0" w:line="240" w:lineRule="auto"/>
                                            <w:jc w:val="both"/>
                                          </w:pPr>
                                          <w:r w:rsidRPr="001C5DB8">
                                            <w:rPr>
                                              <w:rFonts w:asciiTheme="minorHAnsi" w:hAnsiTheme="minorHAnsi" w:cstheme="minorHAnsi"/>
                                            </w:rPr>
                                            <w:t>Words Their Way (WTW) has been successfully implemented into the school via the</w:t>
                                          </w:r>
                                          <w:r w:rsidR="00042E0E">
                                            <w:rPr>
                                              <w:rFonts w:asciiTheme="minorHAnsi" w:hAnsiTheme="minorHAnsi" w:cstheme="minorHAnsi"/>
                                            </w:rPr>
                                            <w:t xml:space="preserve"> purchase of the resources, PD with a </w:t>
                                          </w:r>
                                          <w:r w:rsidR="001A7B6D">
                                            <w:rPr>
                                              <w:rFonts w:asciiTheme="minorHAnsi" w:hAnsiTheme="minorHAnsi" w:cstheme="minorHAnsi"/>
                                            </w:rPr>
                                            <w:t xml:space="preserve">Consultant </w:t>
                                          </w:r>
                                          <w:r w:rsidR="001A7B6D" w:rsidRPr="001C5DB8">
                                            <w:rPr>
                                              <w:rFonts w:asciiTheme="minorHAnsi" w:hAnsiTheme="minorHAnsi" w:cstheme="minorHAnsi"/>
                                            </w:rPr>
                                            <w:t>and</w:t>
                                          </w:r>
                                          <w:r w:rsidRPr="001C5DB8">
                                            <w:rPr>
                                              <w:rFonts w:asciiTheme="minorHAnsi" w:hAnsiTheme="minorHAnsi" w:cstheme="minorHAnsi"/>
                                            </w:rPr>
                                            <w:t xml:space="preserve"> a school visit (Carnegie PS). PD for term 3 included a Curriculum Day with Pearson Education to provide a 3hr workshop to all staff (incl.</w:t>
                                          </w:r>
                                          <w:r w:rsidR="00224512">
                                            <w:rPr>
                                              <w:rFonts w:asciiTheme="minorHAnsi" w:hAnsiTheme="minorHAnsi" w:cstheme="minorHAnsi"/>
                                            </w:rPr>
                                            <w:t xml:space="preserve"> </w:t>
                                          </w:r>
                                          <w:r w:rsidRPr="001C5DB8">
                                            <w:rPr>
                                              <w:rFonts w:asciiTheme="minorHAnsi" w:hAnsiTheme="minorHAnsi" w:cstheme="minorHAnsi"/>
                                            </w:rPr>
                                            <w:t>E</w:t>
                                          </w:r>
                                          <w:r w:rsidR="00224512">
                                            <w:rPr>
                                              <w:rFonts w:asciiTheme="minorHAnsi" w:hAnsiTheme="minorHAnsi" w:cstheme="minorHAnsi"/>
                                            </w:rPr>
                                            <w:t>ducation Support Staff</w:t>
                                          </w:r>
                                          <w:r w:rsidRPr="001C5DB8">
                                            <w:rPr>
                                              <w:rFonts w:asciiTheme="minorHAnsi" w:hAnsiTheme="minorHAnsi" w:cstheme="minorHAnsi"/>
                                            </w:rPr>
                                            <w:t xml:space="preserve">). All classroom teachers have embedded WTW into their </w:t>
                                          </w:r>
                                          <w:r w:rsidR="00224512">
                                            <w:rPr>
                                              <w:rFonts w:asciiTheme="minorHAnsi" w:hAnsiTheme="minorHAnsi" w:cstheme="minorHAnsi"/>
                                            </w:rPr>
                                            <w:t xml:space="preserve">annual </w:t>
                                          </w:r>
                                          <w:r w:rsidRPr="001C5DB8">
                                            <w:rPr>
                                              <w:rFonts w:asciiTheme="minorHAnsi" w:hAnsiTheme="minorHAnsi" w:cstheme="minorHAnsi"/>
                                            </w:rPr>
                                            <w:t>P</w:t>
                                          </w:r>
                                          <w:r w:rsidR="00224512">
                                            <w:rPr>
                                              <w:rFonts w:asciiTheme="minorHAnsi" w:hAnsiTheme="minorHAnsi" w:cstheme="minorHAnsi"/>
                                            </w:rPr>
                                            <w:t>rofessional Development Plans</w:t>
                                          </w:r>
                                          <w:r w:rsidRPr="001C5DB8">
                                            <w:rPr>
                                              <w:rFonts w:asciiTheme="minorHAnsi" w:hAnsiTheme="minorHAnsi" w:cstheme="minorHAnsi"/>
                                            </w:rPr>
                                            <w:t>.</w:t>
                                          </w:r>
                                        </w:p>
                                      </w:tc>
                                    </w:tr>
                                  </w:tbl>
                                  <w:p w:rsidR="00F35DAF" w:rsidRDefault="00F35DAF">
                                    <w:pPr>
                                      <w:spacing w:after="0" w:line="240" w:lineRule="auto"/>
                                    </w:pPr>
                                  </w:p>
                                </w:tc>
                              </w:tr>
                              <w:tr w:rsidR="00F35DAF">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Achievement</w:t>
                                          </w:r>
                                        </w:p>
                                      </w:tc>
                                    </w:tr>
                                  </w:tbl>
                                  <w:p w:rsidR="00F35DAF" w:rsidRDefault="00F35DAF">
                                    <w:pPr>
                                      <w:spacing w:after="0" w:line="240" w:lineRule="auto"/>
                                    </w:pPr>
                                  </w:p>
                                </w:tc>
                              </w:tr>
                              <w:tr w:rsidR="00F35DAF">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F35DAF" w:rsidRPr="009C49ED">
                                      <w:trPr>
                                        <w:trHeight w:val="20"/>
                                      </w:trPr>
                                      <w:tc>
                                        <w:tcPr>
                                          <w:tcW w:w="10828" w:type="dxa"/>
                                          <w:tcBorders>
                                            <w:left w:val="single" w:sz="7" w:space="0" w:color="000000"/>
                                            <w:right w:val="single" w:sz="7" w:space="0" w:color="000000"/>
                                          </w:tcBorders>
                                        </w:tcPr>
                                        <w:p w:rsidR="00F35DAF" w:rsidRPr="009C49ED" w:rsidRDefault="00F35DAF">
                                          <w:pPr>
                                            <w:pStyle w:val="EmptyCellLayoutStyle"/>
                                            <w:spacing w:after="0" w:line="240" w:lineRule="auto"/>
                                            <w:rPr>
                                              <w:rFonts w:asciiTheme="minorHAnsi" w:hAnsiTheme="minorHAnsi" w:cstheme="minorHAnsi"/>
                                              <w:sz w:val="20"/>
                                            </w:rPr>
                                          </w:pPr>
                                        </w:p>
                                      </w:tc>
                                    </w:tr>
                                    <w:tr w:rsidR="00F35DAF" w:rsidRPr="009C49ED">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F35DAF" w:rsidRPr="009C49ED">
                                            <w:trPr>
                                              <w:trHeight w:val="2422"/>
                                            </w:trPr>
                                            <w:tc>
                                              <w:tcPr>
                                                <w:tcW w:w="10828" w:type="dxa"/>
                                                <w:tcBorders>
                                                  <w:top w:val="nil"/>
                                                  <w:left w:val="nil"/>
                                                  <w:bottom w:val="nil"/>
                                                  <w:right w:val="nil"/>
                                                </w:tcBorders>
                                                <w:tcMar>
                                                  <w:top w:w="39" w:type="dxa"/>
                                                  <w:left w:w="39" w:type="dxa"/>
                                                  <w:bottom w:w="39" w:type="dxa"/>
                                                  <w:right w:w="39" w:type="dxa"/>
                                                </w:tcMar>
                                              </w:tcPr>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NAPLAN testing takes place in May each year and these results should be seen in light of the fact that this is a mid-year assessment. The NAPLAN Relative Growth for Year 3 – Year 5 shows the following percentages of students in the medium and high achievement levels: Reading 6</w:t>
                                                </w:r>
                                                <w:r w:rsidR="00224512">
                                                  <w:rPr>
                                                    <w:rFonts w:asciiTheme="minorHAnsi" w:eastAsia="Arial" w:hAnsiTheme="minorHAnsi" w:cstheme="minorHAnsi"/>
                                                    <w:color w:val="000000"/>
                                                  </w:rPr>
                                                  <w:t>9%, Numeracy 92%, Writing 75</w:t>
                                                </w:r>
                                                <w:r w:rsidRPr="009C49ED">
                                                  <w:rPr>
                                                    <w:rFonts w:asciiTheme="minorHAnsi" w:eastAsia="Arial" w:hAnsiTheme="minorHAnsi" w:cstheme="minorHAnsi"/>
                                                    <w:color w:val="000000"/>
                                                  </w:rPr>
                                                  <w:t xml:space="preserve">%, Spelling </w:t>
                                                </w:r>
                                                <w:r w:rsidR="00224512">
                                                  <w:rPr>
                                                    <w:rFonts w:asciiTheme="minorHAnsi" w:eastAsia="Arial" w:hAnsiTheme="minorHAnsi" w:cstheme="minorHAnsi"/>
                                                    <w:color w:val="000000"/>
                                                  </w:rPr>
                                                  <w:t>80</w:t>
                                                </w:r>
                                                <w:r w:rsidRPr="009C49ED">
                                                  <w:rPr>
                                                    <w:rFonts w:asciiTheme="minorHAnsi" w:eastAsia="Arial" w:hAnsiTheme="minorHAnsi" w:cstheme="minorHAnsi"/>
                                                    <w:color w:val="000000"/>
                                                  </w:rPr>
                                                  <w:t xml:space="preserve">% and Grammar and Punctuation </w:t>
                                                </w:r>
                                                <w:r w:rsidR="00224512">
                                                  <w:rPr>
                                                    <w:rFonts w:asciiTheme="minorHAnsi" w:eastAsia="Arial" w:hAnsiTheme="minorHAnsi" w:cstheme="minorHAnsi"/>
                                                    <w:color w:val="000000"/>
                                                  </w:rPr>
                                                  <w:t>59</w:t>
                                                </w:r>
                                                <w:r w:rsidRPr="009C49ED">
                                                  <w:rPr>
                                                    <w:rFonts w:asciiTheme="minorHAnsi" w:eastAsia="Arial" w:hAnsiTheme="minorHAnsi" w:cstheme="minorHAnsi"/>
                                                    <w:color w:val="000000"/>
                                                  </w:rPr>
                                                  <w:t xml:space="preserve">%. While Reading showed growth from 2015, all other areas are below the school’s expectation of students in the “medium to high level” in relative growth. </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To address improvement in student pe</w:t>
                                                </w:r>
                                                <w:r w:rsidR="00224512">
                                                  <w:rPr>
                                                    <w:rFonts w:asciiTheme="minorHAnsi" w:eastAsia="Arial" w:hAnsiTheme="minorHAnsi" w:cstheme="minorHAnsi"/>
                                                    <w:color w:val="000000"/>
                                                  </w:rPr>
                                                  <w:t>rformance and outcomes, the 2017</w:t>
                                                </w:r>
                                                <w:r w:rsidRPr="009C49ED">
                                                  <w:rPr>
                                                    <w:rFonts w:asciiTheme="minorHAnsi" w:eastAsia="Arial" w:hAnsiTheme="minorHAnsi" w:cstheme="minorHAnsi"/>
                                                    <w:color w:val="000000"/>
                                                  </w:rPr>
                                                  <w:t xml:space="preserve"> Equit</w:t>
                                                </w:r>
                                                <w:r w:rsidR="00224512">
                                                  <w:rPr>
                                                    <w:rFonts w:asciiTheme="minorHAnsi" w:eastAsia="Arial" w:hAnsiTheme="minorHAnsi" w:cstheme="minorHAnsi"/>
                                                    <w:color w:val="000000"/>
                                                  </w:rPr>
                                                  <w:t>y Funding was used for teacher Professional D</w:t>
                                                </w:r>
                                                <w:r w:rsidRPr="009C49ED">
                                                  <w:rPr>
                                                    <w:rFonts w:asciiTheme="minorHAnsi" w:eastAsia="Arial" w:hAnsiTheme="minorHAnsi" w:cstheme="minorHAnsi"/>
                                                    <w:color w:val="000000"/>
                                                  </w:rPr>
                                                  <w:t>evelopment in Literacy and Curriculum Leadership. Professional Development in curriculum programs such as the Reader’s and Writer’s Notebook model</w:t>
                                                </w:r>
                                                <w:r w:rsidR="00224512">
                                                  <w:rPr>
                                                    <w:rFonts w:asciiTheme="minorHAnsi" w:eastAsia="Arial" w:hAnsiTheme="minorHAnsi" w:cstheme="minorHAnsi"/>
                                                    <w:color w:val="000000"/>
                                                  </w:rPr>
                                                  <w:t xml:space="preserve"> and </w:t>
                                                </w:r>
                                                <w:r w:rsidRPr="009C49ED">
                                                  <w:rPr>
                                                    <w:rFonts w:asciiTheme="minorHAnsi" w:eastAsia="Arial" w:hAnsiTheme="minorHAnsi" w:cstheme="minorHAnsi"/>
                                                    <w:color w:val="000000"/>
                                                  </w:rPr>
                                                  <w:t xml:space="preserve">Words their Way </w:t>
                                                </w:r>
                                                <w:r w:rsidR="00224512">
                                                  <w:rPr>
                                                    <w:rFonts w:asciiTheme="minorHAnsi" w:eastAsia="Arial" w:hAnsiTheme="minorHAnsi" w:cstheme="minorHAnsi"/>
                                                    <w:color w:val="000000"/>
                                                  </w:rPr>
                                                  <w:t>was implemented</w:t>
                                                </w:r>
                                                <w:r w:rsidRPr="009C49ED">
                                                  <w:rPr>
                                                    <w:rFonts w:asciiTheme="minorHAnsi" w:eastAsia="Arial" w:hAnsiTheme="minorHAnsi" w:cstheme="minorHAnsi"/>
                                                    <w:color w:val="000000"/>
                                                  </w:rPr>
                                                  <w:t xml:space="preserve"> to strengthen our whole school approach to Literacy. </w:t>
                                                </w:r>
                                                <w:r w:rsidR="000A6943">
                                                  <w:rPr>
                                                    <w:rFonts w:asciiTheme="minorHAnsi" w:eastAsia="Arial" w:hAnsiTheme="minorHAnsi" w:cstheme="minorHAnsi"/>
                                                    <w:color w:val="000000"/>
                                                  </w:rPr>
                                                  <w:t xml:space="preserve">Professional Development on Student Voice provided staff with strategies to seek feedback and guide student </w:t>
                                                </w:r>
                                                <w:r w:rsidR="00042E0E">
                                                  <w:rPr>
                                                    <w:rFonts w:asciiTheme="minorHAnsi" w:eastAsia="Arial" w:hAnsiTheme="minorHAnsi" w:cstheme="minorHAnsi"/>
                                                    <w:color w:val="000000"/>
                                                  </w:rPr>
                                                  <w:t>learning</w:t>
                                                </w:r>
                                                <w:r w:rsidR="000A6943">
                                                  <w:rPr>
                                                    <w:rFonts w:asciiTheme="minorHAnsi" w:eastAsia="Arial" w:hAnsiTheme="minorHAnsi" w:cstheme="minorHAnsi"/>
                                                    <w:color w:val="000000"/>
                                                  </w:rPr>
                                                  <w:t xml:space="preserve">. </w:t>
                                                </w:r>
                                                <w:r w:rsidR="00042E0E">
                                                  <w:rPr>
                                                    <w:rFonts w:asciiTheme="minorHAnsi" w:eastAsia="Arial" w:hAnsiTheme="minorHAnsi" w:cstheme="minorHAnsi"/>
                                                    <w:color w:val="000000"/>
                                                  </w:rPr>
                                                  <w:t xml:space="preserve">In all </w:t>
                                                </w:r>
                                                <w:r w:rsidR="001A7B6D">
                                                  <w:rPr>
                                                    <w:rFonts w:asciiTheme="minorHAnsi" w:eastAsia="Arial" w:hAnsiTheme="minorHAnsi" w:cstheme="minorHAnsi"/>
                                                    <w:color w:val="000000"/>
                                                  </w:rPr>
                                                  <w:t>curriculum,</w:t>
                                                </w:r>
                                                <w:r w:rsidR="00042E0E">
                                                  <w:rPr>
                                                    <w:rFonts w:asciiTheme="minorHAnsi" w:eastAsia="Arial" w:hAnsiTheme="minorHAnsi" w:cstheme="minorHAnsi"/>
                                                    <w:color w:val="000000"/>
                                                  </w:rPr>
                                                  <w:t xml:space="preserve"> </w:t>
                                                </w:r>
                                                <w:r w:rsidRPr="009C49ED">
                                                  <w:rPr>
                                                    <w:rFonts w:asciiTheme="minorHAnsi" w:eastAsia="Arial" w:hAnsiTheme="minorHAnsi" w:cstheme="minorHAnsi"/>
                                                    <w:color w:val="000000"/>
                                                  </w:rPr>
                                                  <w:t xml:space="preserve">we continued </w:t>
                                                </w:r>
                                                <w:r w:rsidR="00224512">
                                                  <w:rPr>
                                                    <w:rFonts w:asciiTheme="minorHAnsi" w:eastAsia="Arial" w:hAnsiTheme="minorHAnsi" w:cstheme="minorHAnsi"/>
                                                    <w:color w:val="000000"/>
                                                  </w:rPr>
                                                  <w:t>to access the most appropriate Professional D</w:t>
                                                </w:r>
                                                <w:r w:rsidRPr="009C49ED">
                                                  <w:rPr>
                                                    <w:rFonts w:asciiTheme="minorHAnsi" w:eastAsia="Arial" w:hAnsiTheme="minorHAnsi" w:cstheme="minorHAnsi"/>
                                                    <w:color w:val="000000"/>
                                                  </w:rPr>
                                                  <w:t>evelopment to support our students and staff. We continued to use our comprehensive planning documents to ensure consistency across all classrooms.</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 xml:space="preserve">As a school, we implemented a range of school-wide learning strategies, assessments and diagnostic tools </w:t>
                                                </w:r>
                                                <w:r w:rsidR="001A7B6D" w:rsidRPr="009C49ED">
                                                  <w:rPr>
                                                    <w:rFonts w:asciiTheme="minorHAnsi" w:eastAsia="Arial" w:hAnsiTheme="minorHAnsi" w:cstheme="minorHAnsi"/>
                                                    <w:color w:val="000000"/>
                                                  </w:rPr>
                                                  <w:t>that</w:t>
                                                </w:r>
                                                <w:r w:rsidRPr="009C49ED">
                                                  <w:rPr>
                                                    <w:rFonts w:asciiTheme="minorHAnsi" w:eastAsia="Arial" w:hAnsiTheme="minorHAnsi" w:cstheme="minorHAnsi"/>
                                                    <w:color w:val="000000"/>
                                                  </w:rPr>
                                                  <w:t xml:space="preserve"> assisted in identifying each student's stage of learning and thus their individual educational needs were supported.  We continued to utilize rich data to inform</w:t>
                                                </w:r>
                                                <w:r w:rsidR="00224512">
                                                  <w:rPr>
                                                    <w:rFonts w:asciiTheme="minorHAnsi" w:eastAsia="Arial" w:hAnsiTheme="minorHAnsi" w:cstheme="minorHAnsi"/>
                                                    <w:color w:val="000000"/>
                                                  </w:rPr>
                                                  <w:t xml:space="preserve"> teaching and learning.  In </w:t>
                                                </w:r>
                                                <w:r w:rsidR="001A7B6D">
                                                  <w:rPr>
                                                    <w:rFonts w:asciiTheme="minorHAnsi" w:eastAsia="Arial" w:hAnsiTheme="minorHAnsi" w:cstheme="minorHAnsi"/>
                                                    <w:color w:val="000000"/>
                                                  </w:rPr>
                                                  <w:t>2017,</w:t>
                                                </w:r>
                                                <w:r w:rsidRPr="009C49ED">
                                                  <w:rPr>
                                                    <w:rFonts w:asciiTheme="minorHAnsi" w:eastAsia="Arial" w:hAnsiTheme="minorHAnsi" w:cstheme="minorHAnsi"/>
                                                    <w:color w:val="000000"/>
                                                  </w:rPr>
                                                  <w:t xml:space="preserve"> all students in Years 2-6 were assessed against the PAT Read</w:t>
                                                </w:r>
                                                <w:r w:rsidR="00F77459" w:rsidRPr="009C49ED">
                                                  <w:rPr>
                                                    <w:rFonts w:asciiTheme="minorHAnsi" w:eastAsia="Arial" w:hAnsiTheme="minorHAnsi" w:cstheme="minorHAnsi"/>
                                                    <w:color w:val="000000"/>
                                                  </w:rPr>
                                                  <w:t>ing and Numeracy and data analys</w:t>
                                                </w:r>
                                                <w:r w:rsidRPr="009C49ED">
                                                  <w:rPr>
                                                    <w:rFonts w:asciiTheme="minorHAnsi" w:eastAsia="Arial" w:hAnsiTheme="minorHAnsi" w:cstheme="minorHAnsi"/>
                                                    <w:color w:val="000000"/>
                                                  </w:rPr>
                                                  <w:t xml:space="preserve">ed.  Staff then analysed this data to guide their planning and teaching.  </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Default="00F77459"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 xml:space="preserve">During </w:t>
                                                </w:r>
                                                <w:r w:rsidR="001A7B6D" w:rsidRPr="009C49ED">
                                                  <w:rPr>
                                                    <w:rFonts w:asciiTheme="minorHAnsi" w:eastAsia="Arial" w:hAnsiTheme="minorHAnsi" w:cstheme="minorHAnsi"/>
                                                    <w:color w:val="000000"/>
                                                  </w:rPr>
                                                  <w:t>2017,</w:t>
                                                </w:r>
                                                <w:r w:rsidR="002F2328" w:rsidRPr="009C49ED">
                                                  <w:rPr>
                                                    <w:rFonts w:asciiTheme="minorHAnsi" w:eastAsia="Arial" w:hAnsiTheme="minorHAnsi" w:cstheme="minorHAnsi"/>
                                                    <w:color w:val="000000"/>
                                                  </w:rPr>
                                                  <w:t xml:space="preserve"> we continued to strengthen our focus on Numeracy and Literacy through professional development. The Science and Literacy Program; Primary Connections, has been embedded in the curriculum across the school. </w:t>
                                                </w:r>
                                              </w:p>
                                              <w:p w:rsidR="00224512" w:rsidRPr="009C49ED" w:rsidRDefault="00224512" w:rsidP="009C49ED">
                                                <w:pPr>
                                                  <w:spacing w:after="0" w:line="240" w:lineRule="auto"/>
                                                  <w:jc w:val="both"/>
                                                  <w:rPr>
                                                    <w:rFonts w:asciiTheme="minorHAnsi" w:eastAsia="Arial" w:hAnsiTheme="minorHAnsi" w:cstheme="minorHAnsi"/>
                                                    <w:color w:val="000000"/>
                                                  </w:rPr>
                                                </w:pPr>
                                              </w:p>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We have a balanced emphasis on literacy and num</w:t>
                                                </w:r>
                                                <w:r w:rsidR="000A6943">
                                                  <w:rPr>
                                                    <w:rFonts w:asciiTheme="minorHAnsi" w:eastAsia="Arial" w:hAnsiTheme="minorHAnsi" w:cstheme="minorHAnsi"/>
                                                    <w:color w:val="000000"/>
                                                  </w:rPr>
                                                  <w:t>eracy fundamentals with a rich i</w:t>
                                                </w:r>
                                                <w:r w:rsidRPr="009C49ED">
                                                  <w:rPr>
                                                    <w:rFonts w:asciiTheme="minorHAnsi" w:eastAsia="Arial" w:hAnsiTheme="minorHAnsi" w:cstheme="minorHAnsi"/>
                                                    <w:color w:val="000000"/>
                                                  </w:rPr>
                                                  <w:t xml:space="preserve">nquiry-based curriculum; including Art, Music, ICT, PE and LOTE. </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Pr="009C49ED" w:rsidRDefault="002F2328" w:rsidP="009C49ED">
                                                <w:pPr>
                                                  <w:jc w:val="both"/>
                                                  <w:rPr>
                                                    <w:rFonts w:asciiTheme="minorHAnsi" w:eastAsia="Arial" w:hAnsiTheme="minorHAnsi" w:cstheme="minorHAnsi"/>
                                                    <w:color w:val="000000"/>
                                                    <w:lang w:val="en-US" w:eastAsia="en-US"/>
                                                  </w:rPr>
                                                </w:pPr>
                                                <w:r w:rsidRPr="009C49ED">
                                                  <w:rPr>
                                                    <w:rFonts w:asciiTheme="minorHAnsi" w:eastAsia="Arial" w:hAnsiTheme="minorHAnsi" w:cstheme="minorHAnsi"/>
                                                    <w:color w:val="000000"/>
                                                  </w:rPr>
                                                  <w:t xml:space="preserve">Our outstanding LOTE (Greek) program has continued to be very well supported by the Greek </w:t>
                                                </w:r>
                                                <w:r w:rsidR="001A7B6D" w:rsidRPr="009C49ED">
                                                  <w:rPr>
                                                    <w:rFonts w:asciiTheme="minorHAnsi" w:eastAsia="Arial" w:hAnsiTheme="minorHAnsi" w:cstheme="minorHAnsi"/>
                                                    <w:color w:val="000000"/>
                                                  </w:rPr>
                                                  <w:t>Consulate, which</w:t>
                                                </w:r>
                                                <w:r w:rsidRPr="009C49ED">
                                                  <w:rPr>
                                                    <w:rFonts w:asciiTheme="minorHAnsi" w:eastAsia="Arial" w:hAnsiTheme="minorHAnsi" w:cstheme="minorHAnsi"/>
                                                    <w:color w:val="000000"/>
                                                  </w:rPr>
                                                  <w:t xml:space="preserve"> regards </w:t>
                                                </w:r>
                                                <w:r w:rsidRPr="009C49ED">
                                                  <w:rPr>
                                                    <w:rFonts w:asciiTheme="minorHAnsi" w:eastAsia="Arial" w:hAnsiTheme="minorHAnsi" w:cstheme="minorHAnsi"/>
                                                    <w:color w:val="000000"/>
                                                    <w:lang w:val="en-US" w:eastAsia="en-US"/>
                                                  </w:rPr>
                                                  <w:t>it as the best primary school program in the state. Support from the consulate includes the resourcing of a teacher at a full time fraction of 0.4.</w:t>
                                                </w:r>
                                              </w:p>
                                              <w:p w:rsidR="002F2328" w:rsidRPr="009C49ED" w:rsidRDefault="002F2328" w:rsidP="009C49ED">
                                                <w:pPr>
                                                  <w:spacing w:after="0" w:line="240" w:lineRule="auto"/>
                                                  <w:jc w:val="both"/>
                                                  <w:rPr>
                                                    <w:rFonts w:asciiTheme="minorHAnsi" w:eastAsia="Arial" w:hAnsiTheme="minorHAnsi" w:cstheme="minorHAnsi"/>
                                                    <w:color w:val="000000"/>
                                                    <w:lang w:val="en-US" w:eastAsia="en-US"/>
                                                  </w:rPr>
                                                </w:pPr>
                                                <w:r w:rsidRPr="009C49ED">
                                                  <w:rPr>
                                                    <w:rFonts w:asciiTheme="minorHAnsi" w:eastAsia="Arial" w:hAnsiTheme="minorHAnsi" w:cstheme="minorHAnsi"/>
                                                    <w:color w:val="000000"/>
                                                    <w:lang w:val="en-US" w:eastAsia="en-US"/>
                                                  </w:rPr>
                                                  <w:t>On the Parent Opinion Survey, parents rated their General S</w:t>
                                                </w:r>
                                                <w:r w:rsidR="00224512">
                                                  <w:rPr>
                                                    <w:rFonts w:asciiTheme="minorHAnsi" w:eastAsia="Arial" w:hAnsiTheme="minorHAnsi" w:cstheme="minorHAnsi"/>
                                                    <w:color w:val="000000"/>
                                                    <w:lang w:val="en-US" w:eastAsia="en-US"/>
                                                  </w:rPr>
                                                  <w:t>atisfaction with the school at 87</w:t>
                                                </w:r>
                                                <w:r w:rsidRPr="009C49ED">
                                                  <w:rPr>
                                                    <w:rFonts w:asciiTheme="minorHAnsi" w:eastAsia="Arial" w:hAnsiTheme="minorHAnsi" w:cstheme="minorHAnsi"/>
                                                    <w:color w:val="000000"/>
                                                    <w:lang w:val="en-US" w:eastAsia="en-US"/>
                                                  </w:rPr>
                                                  <w:t xml:space="preserve">% thus confirming that their children’s </w:t>
                                                </w:r>
                                                <w:r w:rsidRPr="009C49ED">
                                                  <w:rPr>
                                                    <w:rFonts w:asciiTheme="minorHAnsi" w:eastAsia="Arial" w:hAnsiTheme="minorHAnsi" w:cstheme="minorHAnsi"/>
                                                    <w:color w:val="000000"/>
                                                    <w:lang w:val="en-US" w:eastAsia="en-US"/>
                                                  </w:rPr>
                                                  <w:lastRenderedPageBreak/>
                                                  <w:t>needs are being met to a very high degree.</w:t>
                                                </w:r>
                                              </w:p>
                                              <w:p w:rsidR="002F2328" w:rsidRPr="009C49ED" w:rsidRDefault="002F2328" w:rsidP="009C49ED">
                                                <w:pPr>
                                                  <w:spacing w:after="0" w:line="240" w:lineRule="auto"/>
                                                  <w:jc w:val="both"/>
                                                  <w:rPr>
                                                    <w:rFonts w:asciiTheme="minorHAnsi" w:eastAsia="Arial" w:hAnsiTheme="minorHAnsi" w:cstheme="minorHAnsi"/>
                                                    <w:color w:val="000000"/>
                                                    <w:lang w:val="en-US" w:eastAsia="en-US"/>
                                                  </w:rPr>
                                                </w:pPr>
                                                <w:r w:rsidRPr="009C49ED">
                                                  <w:rPr>
                                                    <w:rFonts w:asciiTheme="minorHAnsi" w:eastAsia="Arial" w:hAnsiTheme="minorHAnsi" w:cstheme="minorHAnsi"/>
                                                    <w:color w:val="000000"/>
                                                    <w:lang w:val="en-US" w:eastAsia="en-US"/>
                                                  </w:rPr>
                                                  <w:tab/>
                                                </w:r>
                                              </w:p>
                                              <w:p w:rsidR="002F2328" w:rsidRPr="009C49ED" w:rsidRDefault="00224512" w:rsidP="009C49ED">
                                                <w:pPr>
                                                  <w:spacing w:after="0" w:line="240" w:lineRule="auto"/>
                                                  <w:jc w:val="both"/>
                                                  <w:rPr>
                                                    <w:rFonts w:asciiTheme="minorHAnsi" w:eastAsia="Arial" w:hAnsiTheme="minorHAnsi" w:cstheme="minorHAnsi"/>
                                                    <w:color w:val="000000"/>
                                                    <w:lang w:val="en-US" w:eastAsia="en-US"/>
                                                  </w:rPr>
                                                </w:pPr>
                                                <w:r>
                                                  <w:rPr>
                                                    <w:rFonts w:asciiTheme="minorHAnsi" w:eastAsia="Arial" w:hAnsiTheme="minorHAnsi" w:cstheme="minorHAnsi"/>
                                                    <w:color w:val="000000"/>
                                                    <w:lang w:val="en-US" w:eastAsia="en-US"/>
                                                  </w:rPr>
                                                  <w:t>Our</w:t>
                                                </w:r>
                                                <w:r w:rsidR="002F2328" w:rsidRPr="009C49ED">
                                                  <w:rPr>
                                                    <w:rFonts w:asciiTheme="minorHAnsi" w:eastAsia="Arial" w:hAnsiTheme="minorHAnsi" w:cstheme="minorHAnsi"/>
                                                    <w:color w:val="000000"/>
                                                    <w:lang w:val="en-US" w:eastAsia="en-US"/>
                                                  </w:rPr>
                                                  <w:t xml:space="preserve"> Program for Students with Disabilities </w:t>
                                                </w:r>
                                                <w:r>
                                                  <w:rPr>
                                                    <w:rFonts w:asciiTheme="minorHAnsi" w:eastAsia="Arial" w:hAnsiTheme="minorHAnsi" w:cstheme="minorHAnsi"/>
                                                    <w:color w:val="000000"/>
                                                    <w:lang w:val="en-US" w:eastAsia="en-US"/>
                                                  </w:rPr>
                                                  <w:t>displayed student</w:t>
                                                </w:r>
                                                <w:r w:rsidR="00042E0E">
                                                  <w:rPr>
                                                    <w:rFonts w:asciiTheme="minorHAnsi" w:eastAsia="Arial" w:hAnsiTheme="minorHAnsi" w:cstheme="minorHAnsi"/>
                                                    <w:color w:val="000000"/>
                                                    <w:lang w:val="en-US" w:eastAsia="en-US"/>
                                                  </w:rPr>
                                                  <w:t>’</w:t>
                                                </w:r>
                                                <w:r>
                                                  <w:rPr>
                                                    <w:rFonts w:asciiTheme="minorHAnsi" w:eastAsia="Arial" w:hAnsiTheme="minorHAnsi" w:cstheme="minorHAnsi"/>
                                                    <w:color w:val="000000"/>
                                                    <w:lang w:val="en-US" w:eastAsia="en-US"/>
                                                  </w:rPr>
                                                  <w:t xml:space="preserve">s </w:t>
                                                </w:r>
                                                <w:r w:rsidR="002F2328" w:rsidRPr="009C49ED">
                                                  <w:rPr>
                                                    <w:rFonts w:asciiTheme="minorHAnsi" w:eastAsia="Arial" w:hAnsiTheme="minorHAnsi" w:cstheme="minorHAnsi"/>
                                                    <w:color w:val="000000"/>
                                                    <w:lang w:val="en-US" w:eastAsia="en-US"/>
                                                  </w:rPr>
                                                  <w:t xml:space="preserve">progress at satisfactory or above in achieving their learning goals. The students were ably supported by the Education Support staff, our Speech Pathologist and the </w:t>
                                                </w:r>
                                                <w:r w:rsidR="00042E0E">
                                                  <w:rPr>
                                                    <w:rFonts w:asciiTheme="minorHAnsi" w:eastAsia="Arial" w:hAnsiTheme="minorHAnsi" w:cstheme="minorHAnsi"/>
                                                    <w:color w:val="000000"/>
                                                    <w:lang w:val="en-US" w:eastAsia="en-US"/>
                                                  </w:rPr>
                                                  <w:t>Fundamental Motor Skills</w:t>
                                                </w:r>
                                                <w:r w:rsidR="002F2328" w:rsidRPr="009C49ED">
                                                  <w:rPr>
                                                    <w:rFonts w:asciiTheme="minorHAnsi" w:eastAsia="Arial" w:hAnsiTheme="minorHAnsi" w:cstheme="minorHAnsi"/>
                                                    <w:color w:val="000000"/>
                                                    <w:lang w:val="en-US" w:eastAsia="en-US"/>
                                                  </w:rPr>
                                                  <w:t xml:space="preserve"> program. </w:t>
                                                </w:r>
                                              </w:p>
                                              <w:p w:rsidR="002F2328" w:rsidRPr="009C49ED" w:rsidRDefault="002F2328" w:rsidP="009C49ED">
                                                <w:pPr>
                                                  <w:spacing w:after="0" w:line="240" w:lineRule="auto"/>
                                                  <w:jc w:val="both"/>
                                                  <w:rPr>
                                                    <w:rFonts w:asciiTheme="minorHAnsi" w:eastAsia="Arial" w:hAnsiTheme="minorHAnsi" w:cstheme="minorHAnsi"/>
                                                    <w:color w:val="000000"/>
                                                    <w:lang w:val="en-US" w:eastAsia="en-US"/>
                                                  </w:rPr>
                                                </w:pPr>
                                              </w:p>
                                              <w:p w:rsidR="002F2328" w:rsidRPr="009C49ED" w:rsidRDefault="002F2328" w:rsidP="005D6181">
                                                <w:pPr>
                                                  <w:spacing w:after="0" w:line="240" w:lineRule="auto"/>
                                                  <w:jc w:val="both"/>
                                                  <w:rPr>
                                                    <w:rFonts w:asciiTheme="minorHAnsi" w:hAnsiTheme="minorHAnsi" w:cstheme="minorHAnsi"/>
                                                  </w:rPr>
                                                </w:pPr>
                                                <w:r w:rsidRPr="009C49ED">
                                                  <w:rPr>
                                                    <w:rFonts w:asciiTheme="minorHAnsi" w:eastAsia="Arial" w:hAnsiTheme="minorHAnsi" w:cstheme="minorHAnsi"/>
                                                    <w:color w:val="000000"/>
                                                    <w:lang w:val="en-US" w:eastAsia="en-US"/>
                                                  </w:rPr>
                                                  <w:t xml:space="preserve">The Teaching and Education Support staff at our school is to be highly commended for their dedication, skills and commitment to our community. They have successfully established and maintained an excellent education environment in which all students are expected to achieve. The Student Attitudes to School and the Parent Opinion Surveys reflect their high level of confidence in their teachers. </w:t>
                                                </w:r>
                                              </w:p>
                                            </w:tc>
                                          </w:tr>
                                        </w:tbl>
                                        <w:p w:rsidR="00F35DAF" w:rsidRPr="009C49ED" w:rsidRDefault="00F35DAF">
                                          <w:pPr>
                                            <w:spacing w:after="0" w:line="240" w:lineRule="auto"/>
                                            <w:rPr>
                                              <w:rFonts w:asciiTheme="minorHAnsi" w:hAnsiTheme="minorHAnsi" w:cstheme="minorHAnsi"/>
                                            </w:rPr>
                                          </w:pPr>
                                        </w:p>
                                      </w:tc>
                                    </w:tr>
                                    <w:tr w:rsidR="00F35DAF" w:rsidRPr="009C49ED" w:rsidTr="005D6181">
                                      <w:trPr>
                                        <w:trHeight w:val="80"/>
                                      </w:trPr>
                                      <w:tc>
                                        <w:tcPr>
                                          <w:tcW w:w="10828" w:type="dxa"/>
                                          <w:tcBorders>
                                            <w:left w:val="single" w:sz="7" w:space="0" w:color="000000"/>
                                            <w:right w:val="single" w:sz="7" w:space="0" w:color="000000"/>
                                          </w:tcBorders>
                                        </w:tcPr>
                                        <w:p w:rsidR="00F35DAF" w:rsidRPr="009C49ED" w:rsidRDefault="00F35DAF">
                                          <w:pPr>
                                            <w:pStyle w:val="EmptyCellLayoutStyle"/>
                                            <w:spacing w:after="0" w:line="240" w:lineRule="auto"/>
                                            <w:rPr>
                                              <w:rFonts w:asciiTheme="minorHAnsi" w:hAnsiTheme="minorHAnsi" w:cstheme="minorHAnsi"/>
                                              <w:sz w:val="20"/>
                                            </w:rPr>
                                          </w:pPr>
                                        </w:p>
                                      </w:tc>
                                    </w:tr>
                                  </w:tbl>
                                  <w:p w:rsidR="00F35DAF" w:rsidRPr="009C49ED" w:rsidRDefault="00F35DAF">
                                    <w:pPr>
                                      <w:spacing w:after="0" w:line="240" w:lineRule="auto"/>
                                      <w:rPr>
                                        <w:rFonts w:asciiTheme="minorHAnsi" w:hAnsiTheme="minorHAnsi" w:cstheme="minorHAnsi"/>
                                      </w:rPr>
                                    </w:pPr>
                                  </w:p>
                                </w:tc>
                              </w:tr>
                              <w:tr w:rsidR="00F35DAF">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lastRenderedPageBreak/>
                                            <w:t>Engagement</w:t>
                                          </w:r>
                                        </w:p>
                                      </w:tc>
                                    </w:tr>
                                  </w:tbl>
                                  <w:p w:rsidR="00F35DAF" w:rsidRDefault="00F35DAF">
                                    <w:pPr>
                                      <w:spacing w:after="0" w:line="240" w:lineRule="auto"/>
                                    </w:pPr>
                                  </w:p>
                                </w:tc>
                              </w:tr>
                              <w:tr w:rsidR="00F35DAF">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2F2328" w:rsidRPr="009C49ED" w:rsidRDefault="002F2328" w:rsidP="009C49ED">
                                          <w:pPr>
                                            <w:spacing w:after="0" w:line="240" w:lineRule="auto"/>
                                            <w:jc w:val="both"/>
                                            <w:rPr>
                                              <w:rFonts w:asciiTheme="minorHAnsi" w:hAnsiTheme="minorHAnsi" w:cstheme="minorHAnsi"/>
                                            </w:rPr>
                                          </w:pPr>
                                          <w:r w:rsidRPr="009C49ED">
                                            <w:rPr>
                                              <w:rFonts w:asciiTheme="minorHAnsi" w:hAnsiTheme="minorHAnsi" w:cstheme="minorHAnsi"/>
                                            </w:rPr>
                                            <w:t>Student engagement was fostered through a strong sense of belonging, inclusiveness and the differentiated curriculum.</w:t>
                                          </w:r>
                                          <w:r w:rsidR="000A6943">
                                            <w:rPr>
                                              <w:rFonts w:asciiTheme="minorHAnsi" w:hAnsiTheme="minorHAnsi" w:cstheme="minorHAnsi"/>
                                            </w:rPr>
                                            <w:t xml:space="preserve"> </w:t>
                                          </w:r>
                                          <w:r w:rsidRPr="009C49ED">
                                            <w:rPr>
                                              <w:rFonts w:asciiTheme="minorHAnsi" w:hAnsiTheme="minorHAnsi" w:cstheme="minorHAnsi"/>
                                            </w:rPr>
                                            <w:t>An excellent and extensive suite of extra-curricular activities has further supported stu</w:t>
                                          </w:r>
                                          <w:r w:rsidR="00042E0E">
                                            <w:rPr>
                                              <w:rFonts w:asciiTheme="minorHAnsi" w:hAnsiTheme="minorHAnsi" w:cstheme="minorHAnsi"/>
                                            </w:rPr>
                                            <w:t>dent engagement. Library club, Choir, D</w:t>
                                          </w:r>
                                          <w:r w:rsidRPr="009C49ED">
                                            <w:rPr>
                                              <w:rFonts w:asciiTheme="minorHAnsi" w:hAnsiTheme="minorHAnsi" w:cstheme="minorHAnsi"/>
                                            </w:rPr>
                                            <w:t xml:space="preserve">rama </w:t>
                                          </w:r>
                                          <w:r w:rsidR="00042E0E">
                                            <w:rPr>
                                              <w:rFonts w:asciiTheme="minorHAnsi" w:hAnsiTheme="minorHAnsi" w:cstheme="minorHAnsi"/>
                                            </w:rPr>
                                            <w:t>club, C</w:t>
                                          </w:r>
                                          <w:r w:rsidR="000A6943">
                                            <w:rPr>
                                              <w:rFonts w:asciiTheme="minorHAnsi" w:hAnsiTheme="minorHAnsi" w:cstheme="minorHAnsi"/>
                                            </w:rPr>
                                            <w:t xml:space="preserve">hess club, Fitness Club </w:t>
                                          </w:r>
                                          <w:r w:rsidRPr="009C49ED">
                                            <w:rPr>
                                              <w:rFonts w:asciiTheme="minorHAnsi" w:hAnsiTheme="minorHAnsi" w:cstheme="minorHAnsi"/>
                                            </w:rPr>
                                            <w:t xml:space="preserve">and a range of sporting equipment available to students during breaks foster cooperation, teamwork and positive relationships.  The Physical Education and Sport program has provided opportunities for our students to compete at higher levels. The Sporting Schools program has proved to be very popular and was </w:t>
                                          </w:r>
                                          <w:r w:rsidR="001A7B6D" w:rsidRPr="009C49ED">
                                            <w:rPr>
                                              <w:rFonts w:asciiTheme="minorHAnsi" w:hAnsiTheme="minorHAnsi" w:cstheme="minorHAnsi"/>
                                            </w:rPr>
                                            <w:t>well attended</w:t>
                                          </w:r>
                                          <w:r w:rsidRPr="009C49ED">
                                            <w:rPr>
                                              <w:rFonts w:asciiTheme="minorHAnsi" w:hAnsiTheme="minorHAnsi" w:cstheme="minorHAnsi"/>
                                            </w:rPr>
                                            <w:t xml:space="preserve"> </w:t>
                                          </w:r>
                                          <w:r w:rsidR="005D6181" w:rsidRPr="009C49ED">
                                            <w:rPr>
                                              <w:rFonts w:asciiTheme="minorHAnsi" w:hAnsiTheme="minorHAnsi" w:cstheme="minorHAnsi"/>
                                            </w:rPr>
                                            <w:t>throughout</w:t>
                                          </w:r>
                                          <w:r w:rsidRPr="009C49ED">
                                            <w:rPr>
                                              <w:rFonts w:asciiTheme="minorHAnsi" w:hAnsiTheme="minorHAnsi" w:cstheme="minorHAnsi"/>
                                            </w:rPr>
                                            <w:t xml:space="preserve"> the year. </w:t>
                                          </w:r>
                                        </w:p>
                                        <w:p w:rsidR="002F2328" w:rsidRPr="009C49ED" w:rsidRDefault="002F2328" w:rsidP="009C49ED">
                                          <w:pPr>
                                            <w:spacing w:after="0" w:line="240" w:lineRule="auto"/>
                                            <w:jc w:val="both"/>
                                            <w:rPr>
                                              <w:rFonts w:asciiTheme="minorHAnsi" w:hAnsiTheme="minorHAnsi" w:cstheme="minorHAnsi"/>
                                            </w:rPr>
                                          </w:pPr>
                                          <w:r w:rsidRPr="009C49ED">
                                            <w:rPr>
                                              <w:rFonts w:asciiTheme="minorHAnsi" w:hAnsiTheme="minorHAnsi" w:cstheme="minorHAnsi"/>
                                            </w:rPr>
                                            <w:tab/>
                                          </w:r>
                                        </w:p>
                                        <w:p w:rsidR="002F2328" w:rsidRPr="009C49ED" w:rsidRDefault="002F2328" w:rsidP="009C49ED">
                                          <w:pPr>
                                            <w:spacing w:after="0" w:line="240" w:lineRule="auto"/>
                                            <w:jc w:val="both"/>
                                            <w:rPr>
                                              <w:rFonts w:asciiTheme="minorHAnsi" w:hAnsiTheme="minorHAnsi" w:cstheme="minorHAnsi"/>
                                            </w:rPr>
                                          </w:pPr>
                                          <w:r w:rsidRPr="009C49ED">
                                            <w:rPr>
                                              <w:rFonts w:asciiTheme="minorHAnsi" w:hAnsiTheme="minorHAnsi" w:cstheme="minorHAnsi"/>
                                            </w:rPr>
                                            <w:t>The annual camp for Grades 4-6 students which is held early in the year provided a great opportunity to develop friendship bonds in an exciting and challenging ou</w:t>
                                          </w:r>
                                          <w:r w:rsidR="000A6943">
                                            <w:rPr>
                                              <w:rFonts w:asciiTheme="minorHAnsi" w:hAnsiTheme="minorHAnsi" w:cstheme="minorHAnsi"/>
                                            </w:rPr>
                                            <w:t>tdoor environment at Camp Gundiwindi</w:t>
                                          </w:r>
                                          <w:r w:rsidRPr="009C49ED">
                                            <w:rPr>
                                              <w:rFonts w:asciiTheme="minorHAnsi" w:hAnsiTheme="minorHAnsi" w:cstheme="minorHAnsi"/>
                                            </w:rPr>
                                            <w:t>.</w:t>
                                          </w:r>
                                        </w:p>
                                        <w:p w:rsidR="002F2328" w:rsidRPr="009C49ED" w:rsidRDefault="002F2328" w:rsidP="009C49ED">
                                          <w:pPr>
                                            <w:spacing w:after="0" w:line="240" w:lineRule="auto"/>
                                            <w:jc w:val="both"/>
                                            <w:rPr>
                                              <w:rFonts w:asciiTheme="minorHAnsi" w:hAnsiTheme="minorHAnsi" w:cstheme="minorHAnsi"/>
                                            </w:rPr>
                                          </w:pPr>
                                        </w:p>
                                        <w:p w:rsidR="002F2328" w:rsidRPr="009C49ED" w:rsidRDefault="002F2328" w:rsidP="009C49ED">
                                          <w:pPr>
                                            <w:spacing w:after="0" w:line="240" w:lineRule="auto"/>
                                            <w:jc w:val="both"/>
                                            <w:rPr>
                                              <w:rFonts w:asciiTheme="minorHAnsi" w:hAnsiTheme="minorHAnsi" w:cstheme="minorHAnsi"/>
                                            </w:rPr>
                                          </w:pPr>
                                          <w:r w:rsidRPr="009C49ED">
                                            <w:rPr>
                                              <w:rFonts w:asciiTheme="minorHAnsi" w:hAnsiTheme="minorHAnsi" w:cstheme="minorHAnsi"/>
                                            </w:rPr>
                                            <w:t xml:space="preserve">Our whole school approach to student management focused on respect for community values and engagement with learning in our classrooms.  Our underlying values of respect, inclusiveness and endeavour support our successful student engagement. </w:t>
                                          </w:r>
                                          <w:r w:rsidR="00B41E68">
                                            <w:rPr>
                                              <w:rFonts w:asciiTheme="minorHAnsi" w:hAnsiTheme="minorHAnsi" w:cstheme="minorHAnsi"/>
                                            </w:rPr>
                                            <w:t>Students from Year 1-6 formed the Junior School Council and met twice a term to feed up and feedback back to peers.</w:t>
                                          </w:r>
                                        </w:p>
                                        <w:p w:rsidR="002F2328" w:rsidRPr="009C49ED" w:rsidRDefault="002F2328" w:rsidP="009C49ED">
                                          <w:pPr>
                                            <w:spacing w:after="0" w:line="240" w:lineRule="auto"/>
                                            <w:jc w:val="both"/>
                                            <w:rPr>
                                              <w:rFonts w:asciiTheme="minorHAnsi" w:hAnsiTheme="minorHAnsi" w:cstheme="minorHAnsi"/>
                                            </w:rPr>
                                          </w:pPr>
                                        </w:p>
                                        <w:p w:rsidR="002F2328" w:rsidRPr="009C49ED" w:rsidRDefault="002F2328" w:rsidP="009C49ED">
                                          <w:pPr>
                                            <w:spacing w:after="0" w:line="240" w:lineRule="auto"/>
                                            <w:jc w:val="both"/>
                                            <w:rPr>
                                              <w:rFonts w:asciiTheme="minorHAnsi" w:hAnsiTheme="minorHAnsi" w:cstheme="minorHAnsi"/>
                                            </w:rPr>
                                          </w:pPr>
                                          <w:r w:rsidRPr="009C49ED">
                                            <w:rPr>
                                              <w:rFonts w:asciiTheme="minorHAnsi" w:hAnsiTheme="minorHAnsi" w:cstheme="minorHAnsi"/>
                                            </w:rPr>
                                            <w:t>Feedback from parents and students, plus our increasing enrolments, demonstrate the excellent scores</w:t>
                                          </w:r>
                                          <w:r w:rsidR="00B41E68">
                                            <w:rPr>
                                              <w:rFonts w:asciiTheme="minorHAnsi" w:hAnsiTheme="minorHAnsi" w:cstheme="minorHAnsi"/>
                                            </w:rPr>
                                            <w:t xml:space="preserve"> of the 2017</w:t>
                                          </w:r>
                                          <w:r w:rsidRPr="009C49ED">
                                            <w:rPr>
                                              <w:rFonts w:asciiTheme="minorHAnsi" w:hAnsiTheme="minorHAnsi" w:cstheme="minorHAnsi"/>
                                            </w:rPr>
                                            <w:t xml:space="preserve"> Attitudes to School Survey have been maintained. General Satisfaction</w:t>
                                          </w:r>
                                          <w:r w:rsidR="001A7B6D">
                                            <w:rPr>
                                              <w:rFonts w:asciiTheme="minorHAnsi" w:hAnsiTheme="minorHAnsi" w:cstheme="minorHAnsi"/>
                                            </w:rPr>
                                            <w:t xml:space="preserve"> as </w:t>
                                          </w:r>
                                          <w:r w:rsidRPr="009C49ED">
                                            <w:rPr>
                                              <w:rFonts w:asciiTheme="minorHAnsi" w:hAnsiTheme="minorHAnsi" w:cstheme="minorHAnsi"/>
                                            </w:rPr>
                                            <w:t>reported in the 2016</w:t>
                                          </w:r>
                                          <w:r w:rsidR="00B41E68">
                                            <w:rPr>
                                              <w:rFonts w:asciiTheme="minorHAnsi" w:hAnsiTheme="minorHAnsi" w:cstheme="minorHAnsi"/>
                                            </w:rPr>
                                            <w:t xml:space="preserve"> Parent Opinion Survey scored 87</w:t>
                                          </w:r>
                                          <w:r w:rsidRPr="009C49ED">
                                            <w:rPr>
                                              <w:rFonts w:asciiTheme="minorHAnsi" w:hAnsiTheme="minorHAnsi" w:cstheme="minorHAnsi"/>
                                            </w:rPr>
                                            <w:t xml:space="preserve">%; an </w:t>
                                          </w:r>
                                          <w:r w:rsidR="005D6181" w:rsidRPr="009C49ED">
                                            <w:rPr>
                                              <w:rFonts w:asciiTheme="minorHAnsi" w:hAnsiTheme="minorHAnsi" w:cstheme="minorHAnsi"/>
                                            </w:rPr>
                                            <w:t>emphatically</w:t>
                                          </w:r>
                                          <w:r w:rsidRPr="009C49ED">
                                            <w:rPr>
                                              <w:rFonts w:asciiTheme="minorHAnsi" w:hAnsiTheme="minorHAnsi" w:cstheme="minorHAnsi"/>
                                            </w:rPr>
                                            <w:t xml:space="preserve"> positive response. </w:t>
                                          </w:r>
                                        </w:p>
                                        <w:p w:rsidR="002F2328" w:rsidRPr="009C49ED" w:rsidRDefault="002F2328" w:rsidP="009C49ED">
                                          <w:pPr>
                                            <w:spacing w:after="0" w:line="240" w:lineRule="auto"/>
                                            <w:jc w:val="both"/>
                                            <w:rPr>
                                              <w:rFonts w:asciiTheme="minorHAnsi" w:hAnsiTheme="minorHAnsi" w:cstheme="minorHAnsi"/>
                                            </w:rPr>
                                          </w:pPr>
                                        </w:p>
                                        <w:p w:rsidR="002F2328" w:rsidRPr="009C49ED" w:rsidRDefault="00B41E68" w:rsidP="009C49ED">
                                          <w:pPr>
                                            <w:spacing w:after="0" w:line="240" w:lineRule="auto"/>
                                            <w:jc w:val="both"/>
                                            <w:rPr>
                                              <w:rFonts w:asciiTheme="minorHAnsi" w:hAnsiTheme="minorHAnsi" w:cstheme="minorHAnsi"/>
                                            </w:rPr>
                                          </w:pPr>
                                          <w:r>
                                            <w:rPr>
                                              <w:rFonts w:asciiTheme="minorHAnsi" w:hAnsiTheme="minorHAnsi" w:cstheme="minorHAnsi"/>
                                            </w:rPr>
                                            <w:t>The 201</w:t>
                                          </w:r>
                                          <w:r w:rsidR="00042E0E">
                                            <w:rPr>
                                              <w:rFonts w:asciiTheme="minorHAnsi" w:hAnsiTheme="minorHAnsi" w:cstheme="minorHAnsi"/>
                                            </w:rPr>
                                            <w:t>7</w:t>
                                          </w:r>
                                          <w:r w:rsidR="002F2328" w:rsidRPr="009C49ED">
                                            <w:rPr>
                                              <w:rFonts w:asciiTheme="minorHAnsi" w:hAnsiTheme="minorHAnsi" w:cstheme="minorHAnsi"/>
                                            </w:rPr>
                                            <w:t xml:space="preserve"> Attitudes to School Survey for Grades 5 and 6 students recorded Lear</w:t>
                                          </w:r>
                                          <w:r>
                                            <w:rPr>
                                              <w:rFonts w:asciiTheme="minorHAnsi" w:hAnsiTheme="minorHAnsi" w:cstheme="minorHAnsi"/>
                                            </w:rPr>
                                            <w:t>ning Confidence 96%, Student Motivation 94%, Classroom Behaviour 98%, School Connectedness 98% and Teacher Empathy 97</w:t>
                                          </w:r>
                                          <w:r w:rsidR="002F2328" w:rsidRPr="009C49ED">
                                            <w:rPr>
                                              <w:rFonts w:asciiTheme="minorHAnsi" w:hAnsiTheme="minorHAnsi" w:cstheme="minorHAnsi"/>
                                            </w:rPr>
                                            <w:t>%; all of which indicated strong student engagement in their education at Clarinda Primary School. It is very pleasing to note that we are significantly above the state mean in 9 out of the 11 survey domains.</w:t>
                                          </w:r>
                                        </w:p>
                                        <w:p w:rsidR="002F2328" w:rsidRPr="009C49ED" w:rsidRDefault="002F2328" w:rsidP="009C49ED">
                                          <w:pPr>
                                            <w:spacing w:after="0" w:line="240" w:lineRule="auto"/>
                                            <w:jc w:val="both"/>
                                            <w:rPr>
                                              <w:rFonts w:asciiTheme="minorHAnsi" w:hAnsiTheme="minorHAnsi" w:cstheme="minorHAnsi"/>
                                            </w:rPr>
                                          </w:pPr>
                                        </w:p>
                                        <w:p w:rsidR="00F35DAF" w:rsidRDefault="002F2328" w:rsidP="00042E0E">
                                          <w:pPr>
                                            <w:spacing w:after="0" w:line="240" w:lineRule="auto"/>
                                            <w:jc w:val="both"/>
                                          </w:pPr>
                                          <w:r w:rsidRPr="009C49ED">
                                            <w:rPr>
                                              <w:rFonts w:asciiTheme="minorHAnsi" w:hAnsiTheme="minorHAnsi" w:cstheme="minorHAnsi"/>
                                            </w:rPr>
                                            <w:t xml:space="preserve">A school-funded speech pathologist and specialised </w:t>
                                          </w:r>
                                          <w:r w:rsidR="00042E0E">
                                            <w:rPr>
                                              <w:rFonts w:asciiTheme="minorHAnsi" w:hAnsiTheme="minorHAnsi" w:cstheme="minorHAnsi"/>
                                            </w:rPr>
                                            <w:t>Fundamental Motor Skills</w:t>
                                          </w:r>
                                          <w:r w:rsidRPr="009C49ED">
                                            <w:rPr>
                                              <w:rFonts w:asciiTheme="minorHAnsi" w:hAnsiTheme="minorHAnsi" w:cstheme="minorHAnsi"/>
                                            </w:rPr>
                                            <w:t xml:space="preserve"> programs supported students in need across all levels.</w:t>
                                          </w:r>
                                          <w:r w:rsidR="00B41E68">
                                            <w:rPr>
                                              <w:rFonts w:asciiTheme="minorHAnsi" w:hAnsiTheme="minorHAnsi" w:cstheme="minorHAnsi"/>
                                            </w:rPr>
                                            <w:t xml:space="preserve"> </w:t>
                                          </w:r>
                                          <w:r w:rsidRPr="009C49ED">
                                            <w:rPr>
                                              <w:rFonts w:asciiTheme="minorHAnsi" w:hAnsiTheme="minorHAnsi" w:cstheme="minorHAnsi"/>
                                            </w:rPr>
                                            <w:t xml:space="preserve">Of particular note is the way in which our students with </w:t>
                                          </w:r>
                                          <w:r w:rsidR="005D6181" w:rsidRPr="009C49ED">
                                            <w:rPr>
                                              <w:rFonts w:asciiTheme="minorHAnsi" w:hAnsiTheme="minorHAnsi" w:cstheme="minorHAnsi"/>
                                            </w:rPr>
                                            <w:t>disabilities</w:t>
                                          </w:r>
                                          <w:r w:rsidRPr="009C49ED">
                                            <w:rPr>
                                              <w:rFonts w:asciiTheme="minorHAnsi" w:hAnsiTheme="minorHAnsi" w:cstheme="minorHAnsi"/>
                                            </w:rPr>
                                            <w:t xml:space="preserve"> are accepted and supported by the student community. Care for those with special needs ranks very highly with their peers. Over many </w:t>
                                          </w:r>
                                          <w:r w:rsidR="001A7B6D" w:rsidRPr="009C49ED">
                                            <w:rPr>
                                              <w:rFonts w:asciiTheme="minorHAnsi" w:hAnsiTheme="minorHAnsi" w:cstheme="minorHAnsi"/>
                                            </w:rPr>
                                            <w:t>years,</w:t>
                                          </w:r>
                                          <w:r w:rsidRPr="009C49ED">
                                            <w:rPr>
                                              <w:rFonts w:asciiTheme="minorHAnsi" w:hAnsiTheme="minorHAnsi" w:cstheme="minorHAnsi"/>
                                            </w:rPr>
                                            <w:t xml:space="preserve"> we have developed our highly successful PSD program that generates significant funds to support students and staff.  Given our well-recognised program, families continue seeking us out from far afield.</w:t>
                                          </w:r>
                                        </w:p>
                                      </w:tc>
                                    </w:tr>
                                  </w:tbl>
                                  <w:p w:rsidR="00F35DAF" w:rsidRDefault="00F35DAF">
                                    <w:pPr>
                                      <w:spacing w:after="0" w:line="240" w:lineRule="auto"/>
                                    </w:pPr>
                                  </w:p>
                                </w:tc>
                              </w:tr>
                              <w:tr w:rsidR="00F35DAF">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Wellbeing</w:t>
                                          </w:r>
                                        </w:p>
                                      </w:tc>
                                    </w:tr>
                                  </w:tbl>
                                  <w:p w:rsidR="00F35DAF" w:rsidRDefault="00F35DAF">
                                    <w:pPr>
                                      <w:spacing w:after="0" w:line="240" w:lineRule="auto"/>
                                    </w:pPr>
                                  </w:p>
                                </w:tc>
                              </w:tr>
                              <w:tr w:rsidR="00F35DAF">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rsidRPr="009C49ED">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We have strong programs in place to support the various transitions made by our students; into the school, between grade levels and exiting from the school.</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 xml:space="preserve">Our Prep students' transition to school was nurtured and supported by our excellent pre-school transition programs conducted throughout the year prior to their commencement in Prep. Our Buddy System supported the Prep students' social confidence </w:t>
                                          </w:r>
                                          <w:r w:rsidR="001A7B6D" w:rsidRPr="009C49ED">
                                            <w:rPr>
                                              <w:rFonts w:asciiTheme="minorHAnsi" w:eastAsia="Arial" w:hAnsiTheme="minorHAnsi" w:cstheme="minorHAnsi"/>
                                              <w:color w:val="000000"/>
                                            </w:rPr>
                                            <w:t>and</w:t>
                                          </w:r>
                                          <w:r w:rsidRPr="009C49ED">
                                            <w:rPr>
                                              <w:rFonts w:asciiTheme="minorHAnsi" w:eastAsia="Arial" w:hAnsiTheme="minorHAnsi" w:cstheme="minorHAnsi"/>
                                              <w:color w:val="000000"/>
                                            </w:rPr>
                                            <w:t xml:space="preserve"> provided the older Grade 4 Buddies with opportunities to further develop their own social skills in supporting and caring for the younger students.</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 xml:space="preserve">Strong communication links with our feeder pre-schools were maintained and further developed to create a broad community of education. Regular pre-school newsletters and information packs are distributed to our feeder kindergartens to generate improved communication with prospective families.  Our Prep children came from 22 different centres and, due to the school’s reputation, families are prepared to travel significant distances to </w:t>
                                          </w:r>
                                          <w:r w:rsidR="00B41E68" w:rsidRPr="009C49ED">
                                            <w:rPr>
                                              <w:rFonts w:asciiTheme="minorHAnsi" w:eastAsia="Arial" w:hAnsiTheme="minorHAnsi" w:cstheme="minorHAnsi"/>
                                              <w:color w:val="000000"/>
                                            </w:rPr>
                                            <w:t>enrol</w:t>
                                          </w:r>
                                          <w:r w:rsidRPr="009C49ED">
                                            <w:rPr>
                                              <w:rFonts w:asciiTheme="minorHAnsi" w:eastAsia="Arial" w:hAnsiTheme="minorHAnsi" w:cstheme="minorHAnsi"/>
                                              <w:color w:val="000000"/>
                                            </w:rPr>
                                            <w:t xml:space="preserve"> their children at our school. </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 xml:space="preserve">This year we continued a number of quality </w:t>
                                          </w:r>
                                          <w:r w:rsidR="001A7B6D" w:rsidRPr="009C49ED">
                                            <w:rPr>
                                              <w:rFonts w:asciiTheme="minorHAnsi" w:eastAsia="Arial" w:hAnsiTheme="minorHAnsi" w:cstheme="minorHAnsi"/>
                                              <w:color w:val="000000"/>
                                            </w:rPr>
                                            <w:t>programs, which</w:t>
                                          </w:r>
                                          <w:r w:rsidRPr="009C49ED">
                                            <w:rPr>
                                              <w:rFonts w:asciiTheme="minorHAnsi" w:eastAsia="Arial" w:hAnsiTheme="minorHAnsi" w:cstheme="minorHAnsi"/>
                                              <w:color w:val="000000"/>
                                            </w:rPr>
                                            <w:t xml:space="preserve"> enh</w:t>
                                          </w:r>
                                          <w:r w:rsidR="00B41E68">
                                            <w:rPr>
                                              <w:rFonts w:asciiTheme="minorHAnsi" w:eastAsia="Arial" w:hAnsiTheme="minorHAnsi" w:cstheme="minorHAnsi"/>
                                              <w:color w:val="000000"/>
                                            </w:rPr>
                                            <w:t xml:space="preserve">anced transition between levels. </w:t>
                                          </w:r>
                                          <w:r w:rsidRPr="009C49ED">
                                            <w:rPr>
                                              <w:rFonts w:asciiTheme="minorHAnsi" w:eastAsia="Arial" w:hAnsiTheme="minorHAnsi" w:cstheme="minorHAnsi"/>
                                              <w:color w:val="000000"/>
                                            </w:rPr>
                                            <w:t xml:space="preserve">An extensive transition schedule across grades in Term 4 has been successfully implemented, enabling our students to spend significant time with their next year’s teacher exploring the highlights of the new school year. Welcome to Clarinda Days were organised for students (other than the Foundation students) entering CPS the following year. By meeting their new teachers and peers, the new students were well prepared to commence the following year. </w:t>
                                          </w:r>
                                        </w:p>
                                        <w:p w:rsidR="001C15E8" w:rsidRPr="009C49ED" w:rsidRDefault="001C15E8" w:rsidP="009C49ED">
                                          <w:pPr>
                                            <w:spacing w:after="0" w:line="240" w:lineRule="auto"/>
                                            <w:jc w:val="both"/>
                                            <w:rPr>
                                              <w:rFonts w:asciiTheme="minorHAnsi" w:eastAsia="Arial" w:hAnsiTheme="minorHAnsi" w:cstheme="minorHAnsi"/>
                                              <w:color w:val="000000"/>
                                            </w:rPr>
                                          </w:pPr>
                                        </w:p>
                                        <w:p w:rsidR="002F2328" w:rsidRPr="009C49ED"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 xml:space="preserve">Our Year 6 students enrolled in a range of local government and non-government schools. Their transition was supported by close </w:t>
                                          </w:r>
                                          <w:r w:rsidRPr="009C49ED">
                                            <w:rPr>
                                              <w:rFonts w:asciiTheme="minorHAnsi" w:eastAsia="Arial" w:hAnsiTheme="minorHAnsi" w:cstheme="minorHAnsi"/>
                                              <w:color w:val="000000"/>
                                            </w:rPr>
                                            <w:lastRenderedPageBreak/>
                                            <w:t>and personal communication with the new schools. The Year 6 Graduation program, our curriculum emphases in Personal Development in Term 4, plus building strong relationships in student-based activity days with our secondary feeder schools have assisted our students to make successful transitions to secondary school.</w:t>
                                          </w:r>
                                        </w:p>
                                        <w:p w:rsidR="002F2328" w:rsidRPr="009C49ED" w:rsidRDefault="002F2328" w:rsidP="009C49ED">
                                          <w:pPr>
                                            <w:spacing w:after="0" w:line="240" w:lineRule="auto"/>
                                            <w:jc w:val="both"/>
                                            <w:rPr>
                                              <w:rFonts w:asciiTheme="minorHAnsi" w:eastAsia="Arial" w:hAnsiTheme="minorHAnsi" w:cstheme="minorHAnsi"/>
                                              <w:color w:val="000000"/>
                                            </w:rPr>
                                          </w:pPr>
                                        </w:p>
                                        <w:p w:rsidR="002F2328" w:rsidRDefault="002F2328" w:rsidP="009C49ED">
                                          <w:pPr>
                                            <w:spacing w:after="0" w:line="240" w:lineRule="auto"/>
                                            <w:jc w:val="both"/>
                                            <w:rPr>
                                              <w:rFonts w:asciiTheme="minorHAnsi" w:eastAsia="Arial" w:hAnsiTheme="minorHAnsi" w:cstheme="minorHAnsi"/>
                                              <w:color w:val="000000"/>
                                            </w:rPr>
                                          </w:pPr>
                                          <w:r w:rsidRPr="009C49ED">
                                            <w:rPr>
                                              <w:rFonts w:asciiTheme="minorHAnsi" w:eastAsia="Arial" w:hAnsiTheme="minorHAnsi" w:cstheme="minorHAnsi"/>
                                              <w:color w:val="000000"/>
                                            </w:rPr>
                                            <w:t>The Junior School Council has given its members the opportunity to develop leadership skills while working with the school and the wider community. Council members organised and conducted a range of activities from lunch time sport competitions to fundraising for wider community causes.</w:t>
                                          </w:r>
                                        </w:p>
                                        <w:p w:rsidR="00042E0E" w:rsidRDefault="00042E0E" w:rsidP="009C49ED">
                                          <w:pPr>
                                            <w:spacing w:after="0" w:line="240" w:lineRule="auto"/>
                                            <w:jc w:val="both"/>
                                            <w:rPr>
                                              <w:rFonts w:asciiTheme="minorHAnsi" w:eastAsia="Arial" w:hAnsiTheme="minorHAnsi" w:cstheme="minorHAnsi"/>
                                              <w:color w:val="000000"/>
                                            </w:rPr>
                                          </w:pPr>
                                        </w:p>
                                        <w:p w:rsidR="00042E0E" w:rsidRPr="009C49ED" w:rsidRDefault="00042E0E" w:rsidP="009C49ED">
                                          <w:pP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 xml:space="preserve">The ACER Social and Emotional Wellbeing Survey was introduced in 2017. Information </w:t>
                                          </w:r>
                                          <w:r w:rsidR="001A7B6D">
                                            <w:rPr>
                                              <w:rFonts w:asciiTheme="minorHAnsi" w:eastAsia="Arial" w:hAnsiTheme="minorHAnsi" w:cstheme="minorHAnsi"/>
                                              <w:color w:val="000000"/>
                                            </w:rPr>
                                            <w:t>from</w:t>
                                          </w:r>
                                          <w:r>
                                            <w:rPr>
                                              <w:rFonts w:asciiTheme="minorHAnsi" w:eastAsia="Arial" w:hAnsiTheme="minorHAnsi" w:cstheme="minorHAnsi"/>
                                              <w:color w:val="000000"/>
                                            </w:rPr>
                                            <w:t xml:space="preserve"> the survey provided a vital link to the triangulation of data from DET survey’s to assist in the allocation of school resourcing.</w:t>
                                          </w:r>
                                        </w:p>
                                        <w:p w:rsidR="002F2328" w:rsidRPr="009C49ED" w:rsidRDefault="002F2328" w:rsidP="009C49ED">
                                          <w:pPr>
                                            <w:spacing w:after="0" w:line="240" w:lineRule="auto"/>
                                            <w:jc w:val="both"/>
                                            <w:rPr>
                                              <w:rFonts w:asciiTheme="minorHAnsi" w:eastAsia="Arial" w:hAnsiTheme="minorHAnsi" w:cstheme="minorHAnsi"/>
                                              <w:color w:val="000000"/>
                                            </w:rPr>
                                          </w:pPr>
                                        </w:p>
                                        <w:p w:rsidR="00F35DAF" w:rsidRPr="009C49ED" w:rsidRDefault="002F2328" w:rsidP="009C49ED">
                                          <w:pPr>
                                            <w:spacing w:after="0" w:line="240" w:lineRule="auto"/>
                                            <w:jc w:val="both"/>
                                            <w:rPr>
                                              <w:rFonts w:asciiTheme="minorHAnsi" w:hAnsiTheme="minorHAnsi" w:cstheme="minorHAnsi"/>
                                            </w:rPr>
                                          </w:pPr>
                                          <w:r w:rsidRPr="009C49ED">
                                            <w:rPr>
                                              <w:rFonts w:asciiTheme="minorHAnsi" w:eastAsia="Arial" w:hAnsiTheme="minorHAnsi" w:cstheme="minorHAnsi"/>
                                              <w:color w:val="000000"/>
                                            </w:rPr>
                                            <w:t>Of particular note is our Program for Stu</w:t>
                                          </w:r>
                                          <w:r w:rsidR="001C15E8">
                                            <w:rPr>
                                              <w:rFonts w:asciiTheme="minorHAnsi" w:eastAsia="Arial" w:hAnsiTheme="minorHAnsi" w:cstheme="minorHAnsi"/>
                                              <w:color w:val="000000"/>
                                            </w:rPr>
                                            <w:t>dents with Disability. We had 13</w:t>
                                          </w:r>
                                          <w:r w:rsidRPr="009C49ED">
                                            <w:rPr>
                                              <w:rFonts w:asciiTheme="minorHAnsi" w:eastAsia="Arial" w:hAnsiTheme="minorHAnsi" w:cstheme="minorHAnsi"/>
                                              <w:color w:val="000000"/>
                                            </w:rPr>
                                            <w:t xml:space="preserve"> students who were very ably supported by our highly professional Education Support Staff. The students made significant progress in all areas of their Individual Learning Plans (ILP). It continues to be a strong and well-recognised feature of our school that the PSD students are accepted, engaged and supported by their peers.</w:t>
                                          </w:r>
                                        </w:p>
                                      </w:tc>
                                    </w:tr>
                                  </w:tbl>
                                  <w:p w:rsidR="00F35DAF" w:rsidRPr="009C49ED" w:rsidRDefault="00F35DAF">
                                    <w:pPr>
                                      <w:spacing w:after="0" w:line="240" w:lineRule="auto"/>
                                      <w:rPr>
                                        <w:rFonts w:asciiTheme="minorHAnsi" w:hAnsiTheme="minorHAnsi" w:cstheme="minorHAnsi"/>
                                      </w:rPr>
                                    </w:pPr>
                                  </w:p>
                                </w:tc>
                              </w:tr>
                              <w:tr w:rsidR="00F35DAF">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F35DAF">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1A7B6D" w:rsidRPr="001A7B6D" w:rsidRDefault="002F2328" w:rsidP="001A7B6D">
                                          <w:pPr>
                                            <w:spacing w:after="0" w:line="240" w:lineRule="auto"/>
                                            <w:jc w:val="center"/>
                                            <w:rPr>
                                              <w:rFonts w:asciiTheme="minorHAnsi" w:hAnsiTheme="minorHAnsi" w:cstheme="minorHAnsi"/>
                                              <w:color w:val="FFFFFF" w:themeColor="background1"/>
                                              <w:sz w:val="28"/>
                                              <w:szCs w:val="28"/>
                                            </w:rPr>
                                          </w:pPr>
                                          <w:r w:rsidRPr="001A7B6D">
                                            <w:rPr>
                                              <w:rFonts w:asciiTheme="minorHAnsi" w:eastAsia="Arial" w:hAnsiTheme="minorHAnsi" w:cstheme="minorHAnsi"/>
                                              <w:color w:val="FFFFFF" w:themeColor="background1"/>
                                              <w:sz w:val="28"/>
                                              <w:szCs w:val="28"/>
                                            </w:rPr>
                                            <w:lastRenderedPageBreak/>
                                            <w:t>For more detailed information regarding our school please visit our website at</w:t>
                                          </w:r>
                                        </w:p>
                                        <w:p w:rsidR="00F35DAF" w:rsidRDefault="001A7B6D" w:rsidP="001A7B6D">
                                          <w:pPr>
                                            <w:spacing w:after="0" w:line="240" w:lineRule="auto"/>
                                            <w:jc w:val="center"/>
                                          </w:pPr>
                                          <w:r>
                                            <w:rPr>
                                              <w:rFonts w:asciiTheme="minorHAnsi" w:hAnsiTheme="minorHAnsi" w:cstheme="minorHAnsi"/>
                                              <w:color w:val="FFFFFF" w:themeColor="background1"/>
                                              <w:sz w:val="28"/>
                                              <w:szCs w:val="28"/>
                                            </w:rPr>
                                            <w:t>www.clarindaps.vic.edu.au</w:t>
                                          </w:r>
                                        </w:p>
                                      </w:tc>
                                    </w:tr>
                                  </w:tbl>
                                  <w:p w:rsidR="00F35DAF" w:rsidRDefault="00F35DAF">
                                    <w:pPr>
                                      <w:spacing w:after="0" w:line="240" w:lineRule="auto"/>
                                    </w:pPr>
                                  </w:p>
                                </w:tc>
                              </w:tr>
                              <w:tr w:rsidR="00F35DAF">
                                <w:trPr>
                                  <w:trHeight w:val="152"/>
                                </w:trPr>
                                <w:tc>
                                  <w:tcPr>
                                    <w:tcW w:w="10828"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c>
                      <w:tcPr>
                        <w:tcW w:w="498" w:type="dxa"/>
                      </w:tcPr>
                      <w:p w:rsidR="00F35DAF" w:rsidRDefault="00F35DAF">
                        <w:pPr>
                          <w:pStyle w:val="EmptyCellLayoutStyle"/>
                          <w:spacing w:after="0" w:line="240" w:lineRule="auto"/>
                        </w:pPr>
                      </w:p>
                    </w:tc>
                  </w:tr>
                </w:tbl>
                <w:p w:rsidR="00F35DAF" w:rsidRDefault="00F35DAF">
                  <w:pPr>
                    <w:spacing w:after="0" w:line="240" w:lineRule="auto"/>
                  </w:pPr>
                </w:p>
              </w:tc>
            </w:tr>
            <w:tr w:rsidR="00F35DAF">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F35DAF">
                    <w:trPr>
                      <w:trHeight w:val="55"/>
                    </w:trPr>
                    <w:tc>
                      <w:tcPr>
                        <w:tcW w:w="11905"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2F2328">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F35DA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F35DAF">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F35DAF">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F35DAF">
                          <w:tc>
                            <w:tcPr>
                              <w:tcW w:w="566" w:type="dxa"/>
                            </w:tcPr>
                            <w:p w:rsidR="00F35DAF" w:rsidRDefault="00F35DAF">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F35DAF">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3445"/>
                                      <w:gridCol w:w="1718"/>
                                      <w:gridCol w:w="1864"/>
                                      <w:gridCol w:w="3657"/>
                                      <w:gridCol w:w="140"/>
                                      <w:gridCol w:w="11"/>
                                      <w:gridCol w:w="449"/>
                                    </w:tblGrid>
                                    <w:tr w:rsidR="00F35DAF">
                                      <w:tc>
                                        <w:tcPr>
                                          <w:tcW w:w="56" w:type="dxa"/>
                                        </w:tcPr>
                                        <w:tbl>
                                          <w:tblPr>
                                            <w:tblW w:w="0" w:type="auto"/>
                                            <w:tblCellMar>
                                              <w:left w:w="0" w:type="dxa"/>
                                              <w:right w:w="0" w:type="dxa"/>
                                            </w:tblCellMar>
                                            <w:tblLook w:val="04A0" w:firstRow="1" w:lastRow="0" w:firstColumn="1" w:lastColumn="0" w:noHBand="0" w:noVBand="1"/>
                                          </w:tblPr>
                                          <w:tblGrid>
                                            <w:gridCol w:w="54"/>
                                          </w:tblGrid>
                                          <w:tr w:rsidR="00F35DAF">
                                            <w:trPr>
                                              <w:trHeight w:val="56"/>
                                            </w:trPr>
                                            <w:tc>
                                              <w:tcPr>
                                                <w:tcW w:w="56" w:type="dxa"/>
                                                <w:tcMar>
                                                  <w:top w:w="0" w:type="dxa"/>
                                                  <w:left w:w="0" w:type="dxa"/>
                                                  <w:bottom w:w="0" w:type="dxa"/>
                                                  <w:right w:w="0" w:type="dxa"/>
                                                </w:tcMar>
                                              </w:tcPr>
                                              <w:p w:rsidR="00F35DAF" w:rsidRDefault="00F35DAF">
                                                <w:pPr>
                                                  <w:pStyle w:val="EmptyCellLayoutStyle"/>
                                                  <w:spacing w:after="0" w:line="240" w:lineRule="auto"/>
                                                </w:pPr>
                                              </w:p>
                                            </w:tc>
                                          </w:tr>
                                        </w:tbl>
                                        <w:p w:rsidR="00F35DAF" w:rsidRDefault="00F35DAF">
                                          <w:pPr>
                                            <w:spacing w:after="0" w:line="240" w:lineRule="auto"/>
                                          </w:pPr>
                                        </w:p>
                                      </w:tc>
                                      <w:tc>
                                        <w:tcPr>
                                          <w:tcW w:w="3603" w:type="dxa"/>
                                        </w:tcPr>
                                        <w:p w:rsidR="00F35DAF" w:rsidRDefault="00F35DAF">
                                          <w:pPr>
                                            <w:pStyle w:val="EmptyCellLayoutStyle"/>
                                            <w:spacing w:after="0" w:line="240" w:lineRule="auto"/>
                                          </w:pPr>
                                        </w:p>
                                      </w:tc>
                                      <w:tc>
                                        <w:tcPr>
                                          <w:tcW w:w="1754" w:type="dxa"/>
                                        </w:tcPr>
                                        <w:p w:rsidR="00F35DAF" w:rsidRDefault="00F35DAF">
                                          <w:pPr>
                                            <w:pStyle w:val="EmptyCellLayoutStyle"/>
                                            <w:spacing w:after="0" w:line="240" w:lineRule="auto"/>
                                          </w:pPr>
                                        </w:p>
                                      </w:tc>
                                      <w:tc>
                                        <w:tcPr>
                                          <w:tcW w:w="1592" w:type="dxa"/>
                                        </w:tcPr>
                                        <w:p w:rsidR="00F35DAF" w:rsidRDefault="00F35DAF">
                                          <w:pPr>
                                            <w:pStyle w:val="EmptyCellLayoutStyle"/>
                                            <w:spacing w:after="0" w:line="240" w:lineRule="auto"/>
                                          </w:pPr>
                                        </w:p>
                                      </w:tc>
                                      <w:tc>
                                        <w:tcPr>
                                          <w:tcW w:w="3680" w:type="dxa"/>
                                        </w:tcPr>
                                        <w:p w:rsidR="00F35DAF" w:rsidRDefault="00F35DAF">
                                          <w:pPr>
                                            <w:pStyle w:val="EmptyCellLayoutStyle"/>
                                            <w:spacing w:after="0" w:line="240" w:lineRule="auto"/>
                                          </w:pPr>
                                        </w:p>
                                      </w:tc>
                                      <w:tc>
                                        <w:tcPr>
                                          <w:tcW w:w="141"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rPr>
                                        <w:trHeight w:val="465"/>
                                      </w:trPr>
                                      <w:tc>
                                        <w:tcPr>
                                          <w:tcW w:w="56" w:type="dxa"/>
                                        </w:tcPr>
                                        <w:p w:rsidR="00F35DAF" w:rsidRDefault="00F35DAF">
                                          <w:pPr>
                                            <w:pStyle w:val="EmptyCellLayoutStyle"/>
                                            <w:spacing w:after="0" w:line="240" w:lineRule="auto"/>
                                          </w:pPr>
                                        </w:p>
                                      </w:tc>
                                      <w:tc>
                                        <w:tcPr>
                                          <w:tcW w:w="3603" w:type="dxa"/>
                                        </w:tcPr>
                                        <w:p w:rsidR="00F35DAF" w:rsidRDefault="00F35DAF">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F35DAF">
                                            <w:trPr>
                                              <w:trHeight w:val="387"/>
                                            </w:trPr>
                                            <w:tc>
                                              <w:tcPr>
                                                <w:tcW w:w="3346"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right"/>
                                                </w:pPr>
                                                <w:r>
                                                  <w:rPr>
                                                    <w:rFonts w:ascii="Arial" w:eastAsia="Arial" w:hAnsi="Arial"/>
                                                    <w:b/>
                                                    <w:color w:val="000000"/>
                                                    <w:sz w:val="28"/>
                                                  </w:rPr>
                                                  <w:t>Performance Summary</w:t>
                                                </w:r>
                                              </w:p>
                                            </w:tc>
                                          </w:tr>
                                        </w:tbl>
                                        <w:p w:rsidR="00F35DAF" w:rsidRDefault="00F35DAF">
                                          <w:pPr>
                                            <w:spacing w:after="0" w:line="240" w:lineRule="auto"/>
                                          </w:pPr>
                                        </w:p>
                                      </w:tc>
                                      <w:tc>
                                        <w:tcPr>
                                          <w:tcW w:w="3680" w:type="dxa"/>
                                        </w:tcPr>
                                        <w:p w:rsidR="00F35DAF" w:rsidRDefault="00F35DAF">
                                          <w:pPr>
                                            <w:pStyle w:val="EmptyCellLayoutStyle"/>
                                            <w:spacing w:after="0" w:line="240" w:lineRule="auto"/>
                                          </w:pPr>
                                        </w:p>
                                      </w:tc>
                                      <w:tc>
                                        <w:tcPr>
                                          <w:tcW w:w="141"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F35DAF">
                                      <w:trPr>
                                        <w:trHeight w:val="96"/>
                                      </w:trPr>
                                      <w:tc>
                                        <w:tcPr>
                                          <w:tcW w:w="56" w:type="dxa"/>
                                        </w:tcPr>
                                        <w:p w:rsidR="00F35DAF" w:rsidRDefault="00F35DAF">
                                          <w:pPr>
                                            <w:pStyle w:val="EmptyCellLayoutStyle"/>
                                            <w:spacing w:after="0" w:line="240" w:lineRule="auto"/>
                                          </w:pPr>
                                        </w:p>
                                      </w:tc>
                                      <w:tc>
                                        <w:tcPr>
                                          <w:tcW w:w="3603" w:type="dxa"/>
                                        </w:tcPr>
                                        <w:p w:rsidR="00F35DAF" w:rsidRDefault="00F35DAF">
                                          <w:pPr>
                                            <w:pStyle w:val="EmptyCellLayoutStyle"/>
                                            <w:spacing w:after="0" w:line="240" w:lineRule="auto"/>
                                          </w:pPr>
                                        </w:p>
                                      </w:tc>
                                      <w:tc>
                                        <w:tcPr>
                                          <w:tcW w:w="1754" w:type="dxa"/>
                                        </w:tcPr>
                                        <w:p w:rsidR="00F35DAF" w:rsidRDefault="00F35DAF">
                                          <w:pPr>
                                            <w:pStyle w:val="EmptyCellLayoutStyle"/>
                                            <w:spacing w:after="0" w:line="240" w:lineRule="auto"/>
                                          </w:pPr>
                                        </w:p>
                                      </w:tc>
                                      <w:tc>
                                        <w:tcPr>
                                          <w:tcW w:w="1592" w:type="dxa"/>
                                        </w:tcPr>
                                        <w:p w:rsidR="00F35DAF" w:rsidRDefault="00F35DAF">
                                          <w:pPr>
                                            <w:pStyle w:val="EmptyCellLayoutStyle"/>
                                            <w:spacing w:after="0" w:line="240" w:lineRule="auto"/>
                                          </w:pPr>
                                        </w:p>
                                      </w:tc>
                                      <w:tc>
                                        <w:tcPr>
                                          <w:tcW w:w="3680" w:type="dxa"/>
                                        </w:tcPr>
                                        <w:p w:rsidR="00F35DAF" w:rsidRDefault="00F35DAF">
                                          <w:pPr>
                                            <w:pStyle w:val="EmptyCellLayoutStyle"/>
                                            <w:spacing w:after="0" w:line="240" w:lineRule="auto"/>
                                          </w:pPr>
                                        </w:p>
                                      </w:tc>
                                      <w:tc>
                                        <w:tcPr>
                                          <w:tcW w:w="141"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F35DAF">
                                            <w:trPr>
                                              <w:trHeight w:val="2137"/>
                                            </w:trPr>
                                            <w:tc>
                                              <w:tcPr>
                                                <w:tcW w:w="10828"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F35DAF" w:rsidRDefault="00F35DAF">
                                                <w:pPr>
                                                  <w:spacing w:after="0" w:line="240" w:lineRule="auto"/>
                                                </w:pPr>
                                              </w:p>
                                              <w:p w:rsidR="00F35DAF" w:rsidRDefault="002F2328">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F35DAF" w:rsidRDefault="00F35DAF">
                                                <w:pPr>
                                                  <w:spacing w:after="0" w:line="240" w:lineRule="auto"/>
                                                </w:pPr>
                                              </w:p>
                                              <w:p w:rsidR="00F35DAF" w:rsidRDefault="002F2328">
                                                <w:pPr>
                                                  <w:spacing w:after="0" w:line="240" w:lineRule="auto"/>
                                                </w:pPr>
                                                <w:r>
                                                  <w:rPr>
                                                    <w:rFonts w:ascii="Arial" w:eastAsia="Arial" w:hAnsi="Arial"/>
                                                    <w:color w:val="000000"/>
                                                  </w:rPr>
                                                  <w:t>Members of the community can contact the school for an accessible version of these data tables if required.</w:t>
                                                </w:r>
                                              </w:p>
                                            </w:tc>
                                          </w:tr>
                                        </w:tbl>
                                        <w:p w:rsidR="00F35DAF" w:rsidRDefault="00F35DAF">
                                          <w:pPr>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F35DAF">
                                      <w:trPr>
                                        <w:trHeight w:val="28"/>
                                      </w:trPr>
                                      <w:tc>
                                        <w:tcPr>
                                          <w:tcW w:w="56" w:type="dxa"/>
                                        </w:tcPr>
                                        <w:p w:rsidR="00F35DAF" w:rsidRDefault="00F35DAF">
                                          <w:pPr>
                                            <w:pStyle w:val="EmptyCellLayoutStyle"/>
                                            <w:spacing w:after="0" w:line="240" w:lineRule="auto"/>
                                          </w:pPr>
                                        </w:p>
                                      </w:tc>
                                      <w:tc>
                                        <w:tcPr>
                                          <w:tcW w:w="3603" w:type="dxa"/>
                                        </w:tcPr>
                                        <w:p w:rsidR="00F35DAF" w:rsidRDefault="00F35DAF">
                                          <w:pPr>
                                            <w:pStyle w:val="EmptyCellLayoutStyle"/>
                                            <w:spacing w:after="0" w:line="240" w:lineRule="auto"/>
                                          </w:pPr>
                                        </w:p>
                                      </w:tc>
                                      <w:tc>
                                        <w:tcPr>
                                          <w:tcW w:w="1754" w:type="dxa"/>
                                        </w:tcPr>
                                        <w:p w:rsidR="00F35DAF" w:rsidRDefault="00F35DAF">
                                          <w:pPr>
                                            <w:pStyle w:val="EmptyCellLayoutStyle"/>
                                            <w:spacing w:after="0" w:line="240" w:lineRule="auto"/>
                                          </w:pPr>
                                        </w:p>
                                      </w:tc>
                                      <w:tc>
                                        <w:tcPr>
                                          <w:tcW w:w="1592" w:type="dxa"/>
                                        </w:tcPr>
                                        <w:p w:rsidR="00F35DAF" w:rsidRDefault="00F35DAF">
                                          <w:pPr>
                                            <w:pStyle w:val="EmptyCellLayoutStyle"/>
                                            <w:spacing w:after="0" w:line="240" w:lineRule="auto"/>
                                          </w:pPr>
                                        </w:p>
                                      </w:tc>
                                      <w:tc>
                                        <w:tcPr>
                                          <w:tcW w:w="3680" w:type="dxa"/>
                                        </w:tcPr>
                                        <w:p w:rsidR="00F35DAF" w:rsidRDefault="00F35DAF">
                                          <w:pPr>
                                            <w:pStyle w:val="EmptyCellLayoutStyle"/>
                                            <w:spacing w:after="0" w:line="240" w:lineRule="auto"/>
                                          </w:pPr>
                                        </w:p>
                                      </w:tc>
                                      <w:tc>
                                        <w:tcPr>
                                          <w:tcW w:w="141"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rPr>
                                        <w:trHeight w:val="380"/>
                                      </w:trPr>
                                      <w:tc>
                                        <w:tcPr>
                                          <w:tcW w:w="56" w:type="dxa"/>
                                          <w:gridSpan w:val="7"/>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374732" cy="241549"/>
                                                        </a:xfrm>
                                                        <a:prstGeom prst="rect">
                                                          <a:avLst/>
                                                        </a:prstGeom>
                                                      </pic:spPr>
                                                    </pic:pic>
                                                  </a:graphicData>
                                                </a:graphic>
                                              </wp:inline>
                                            </w:drawing>
                                          </w:r>
                                        </w:p>
                                      </w:tc>
                                      <w:tc>
                                        <w:tcPr>
                                          <w:tcW w:w="498" w:type="dxa"/>
                                        </w:tcPr>
                                        <w:p w:rsidR="00F35DAF" w:rsidRDefault="00F35DAF">
                                          <w:pPr>
                                            <w:pStyle w:val="EmptyCellLayoutStyle"/>
                                            <w:spacing w:after="0" w:line="240" w:lineRule="auto"/>
                                          </w:pPr>
                                        </w:p>
                                      </w:tc>
                                    </w:tr>
                                    <w:tr w:rsidR="00F35DAF">
                                      <w:trPr>
                                        <w:trHeight w:val="100"/>
                                      </w:trPr>
                                      <w:tc>
                                        <w:tcPr>
                                          <w:tcW w:w="56" w:type="dxa"/>
                                        </w:tcPr>
                                        <w:p w:rsidR="00F35DAF" w:rsidRDefault="00F35DAF">
                                          <w:pPr>
                                            <w:pStyle w:val="EmptyCellLayoutStyle"/>
                                            <w:spacing w:after="0" w:line="240" w:lineRule="auto"/>
                                          </w:pPr>
                                        </w:p>
                                      </w:tc>
                                      <w:tc>
                                        <w:tcPr>
                                          <w:tcW w:w="3603" w:type="dxa"/>
                                        </w:tcPr>
                                        <w:p w:rsidR="00F35DAF" w:rsidRDefault="00F35DAF">
                                          <w:pPr>
                                            <w:pStyle w:val="EmptyCellLayoutStyle"/>
                                            <w:spacing w:after="0" w:line="240" w:lineRule="auto"/>
                                          </w:pPr>
                                        </w:p>
                                      </w:tc>
                                      <w:tc>
                                        <w:tcPr>
                                          <w:tcW w:w="1754" w:type="dxa"/>
                                        </w:tcPr>
                                        <w:p w:rsidR="00F35DAF" w:rsidRDefault="00F35DAF">
                                          <w:pPr>
                                            <w:pStyle w:val="EmptyCellLayoutStyle"/>
                                            <w:spacing w:after="0" w:line="240" w:lineRule="auto"/>
                                          </w:pPr>
                                        </w:p>
                                      </w:tc>
                                      <w:tc>
                                        <w:tcPr>
                                          <w:tcW w:w="1592" w:type="dxa"/>
                                        </w:tcPr>
                                        <w:p w:rsidR="00F35DAF" w:rsidRDefault="00F35DAF">
                                          <w:pPr>
                                            <w:pStyle w:val="EmptyCellLayoutStyle"/>
                                            <w:spacing w:after="0" w:line="240" w:lineRule="auto"/>
                                          </w:pPr>
                                        </w:p>
                                      </w:tc>
                                      <w:tc>
                                        <w:tcPr>
                                          <w:tcW w:w="3680" w:type="dxa"/>
                                        </w:tcPr>
                                        <w:p w:rsidR="00F35DAF" w:rsidRDefault="00F35DAF">
                                          <w:pPr>
                                            <w:pStyle w:val="EmptyCellLayoutStyle"/>
                                            <w:spacing w:after="0" w:line="240" w:lineRule="auto"/>
                                          </w:pPr>
                                        </w:p>
                                      </w:tc>
                                      <w:tc>
                                        <w:tcPr>
                                          <w:tcW w:w="141"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F35DAF">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b/>
                                                    <w:color w:val="FFFFFF"/>
                                                    <w:sz w:val="24"/>
                                                  </w:rPr>
                                                  <w:t>School Profile</w:t>
                                                </w:r>
                                              </w:p>
                                            </w:tc>
                                          </w:tr>
                                        </w:tbl>
                                        <w:p w:rsidR="00F35DAF" w:rsidRDefault="00F35DAF">
                                          <w:pPr>
                                            <w:spacing w:after="0" w:line="240" w:lineRule="auto"/>
                                          </w:pPr>
                                        </w:p>
                                      </w:tc>
                                      <w:tc>
                                        <w:tcPr>
                                          <w:tcW w:w="141"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F35DAF">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Enrolment Profile</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A total of 321 students were enrolled at this school in 2017, 154 female and 167 male.</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46 percent were EAL (English as an Additional Language) students and 0 percent ATSI (Aboriginal and Torres Strait Islander) students.</w:t>
                                                </w:r>
                                              </w:p>
                                              <w:p w:rsidR="00F35DAF" w:rsidRDefault="00F35DAF">
                                                <w:pPr>
                                                  <w:spacing w:after="0" w:line="240" w:lineRule="auto"/>
                                                  <w:ind w:left="79" w:right="14"/>
                                                </w:pPr>
                                              </w:p>
                                            </w:tc>
                                          </w:tr>
                                        </w:tbl>
                                        <w:p w:rsidR="00F35DAF" w:rsidRDefault="00F35DAF">
                                          <w:pPr>
                                            <w:spacing w:after="0" w:line="240" w:lineRule="auto"/>
                                          </w:pPr>
                                        </w:p>
                                      </w:tc>
                                      <w:tc>
                                        <w:tcPr>
                                          <w:tcW w:w="141"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c>
                                        <w:tcPr>
                                          <w:tcW w:w="56" w:type="dxa"/>
                                          <w:gridSpan w:val="3"/>
                                        </w:tcPr>
                                        <w:tbl>
                                          <w:tblPr>
                                            <w:tblW w:w="0" w:type="auto"/>
                                            <w:tblCellMar>
                                              <w:left w:w="0" w:type="dxa"/>
                                              <w:right w:w="0" w:type="dxa"/>
                                            </w:tblCellMar>
                                            <w:tblLook w:val="04A0" w:firstRow="1" w:lastRow="0" w:firstColumn="1" w:lastColumn="0" w:noHBand="0" w:noVBand="1"/>
                                          </w:tblPr>
                                          <w:tblGrid>
                                            <w:gridCol w:w="5199"/>
                                          </w:tblGrid>
                                          <w:tr w:rsidR="00F35DAF">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Overall Socio-Economic Profile</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F35DAF" w:rsidRDefault="00F35DAF">
                                                <w:pPr>
                                                  <w:spacing w:after="0" w:line="240" w:lineRule="auto"/>
                                                  <w:ind w:left="79" w:right="14"/>
                                                </w:pPr>
                                              </w:p>
                                            </w:tc>
                                          </w:tr>
                                        </w:tbl>
                                        <w:p w:rsidR="00F35DAF" w:rsidRDefault="00F35DA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F35DAF">
                                            <w:trPr>
                                              <w:trHeight w:val="295"/>
                                            </w:trPr>
                                            <w:tc>
                                              <w:tcPr>
                                                <w:tcW w:w="5414" w:type="dxa"/>
                                                <w:tcBorders>
                                                  <w:top w:val="single" w:sz="7" w:space="0" w:color="000000"/>
                                                  <w:left w:val="single" w:sz="7" w:space="0" w:color="000000"/>
                                                  <w:right w:val="single" w:sz="7" w:space="0" w:color="000000"/>
                                                </w:tcBorders>
                                              </w:tcPr>
                                              <w:p w:rsidR="00F35DAF" w:rsidRDefault="00F35DAF">
                                                <w:pPr>
                                                  <w:pStyle w:val="EmptyCellLayoutStyle"/>
                                                  <w:spacing w:after="0" w:line="240" w:lineRule="auto"/>
                                                </w:pPr>
                                              </w:p>
                                            </w:tc>
                                          </w:tr>
                                          <w:tr w:rsidR="00F35DAF">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3438000" cy="924376"/>
                                                              </a:xfrm>
                                                              <a:prstGeom prst="rect">
                                                                <a:avLst/>
                                                              </a:prstGeom>
                                                            </pic:spPr>
                                                          </pic:pic>
                                                        </a:graphicData>
                                                      </a:graphic>
                                                    </wp:inline>
                                                  </w:drawing>
                                                </w:r>
                                              </w:p>
                                            </w:tc>
                                          </w:tr>
                                          <w:tr w:rsidR="00F35DAF">
                                            <w:trPr>
                                              <w:trHeight w:val="54"/>
                                            </w:trPr>
                                            <w:tc>
                                              <w:tcPr>
                                                <w:tcW w:w="5414" w:type="dxa"/>
                                                <w:tcBorders>
                                                  <w:left w:val="single" w:sz="7" w:space="0" w:color="000000"/>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c>
                                        <w:tcPr>
                                          <w:tcW w:w="56" w:type="dxa"/>
                                          <w:gridSpan w:val="3"/>
                                        </w:tcPr>
                                        <w:tbl>
                                          <w:tblPr>
                                            <w:tblW w:w="0" w:type="auto"/>
                                            <w:tblCellMar>
                                              <w:left w:w="0" w:type="dxa"/>
                                              <w:right w:w="0" w:type="dxa"/>
                                            </w:tblCellMar>
                                            <w:tblLook w:val="04A0" w:firstRow="1" w:lastRow="0" w:firstColumn="1" w:lastColumn="0" w:noHBand="0" w:noVBand="1"/>
                                          </w:tblPr>
                                          <w:tblGrid>
                                            <w:gridCol w:w="5199"/>
                                          </w:tblGrid>
                                          <w:tr w:rsidR="00F35DAF">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Parent Satisfaction Summary</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F35DAF" w:rsidRDefault="00F35DA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F35DAF">
                                            <w:trPr>
                                              <w:trHeight w:val="40"/>
                                            </w:trPr>
                                            <w:tc>
                                              <w:tcPr>
                                                <w:tcW w:w="5414" w:type="dxa"/>
                                                <w:tcBorders>
                                                  <w:top w:val="single" w:sz="7" w:space="0" w:color="000000"/>
                                                  <w:left w:val="single" w:sz="7" w:space="0" w:color="000000"/>
                                                  <w:right w:val="single" w:sz="7" w:space="0" w:color="000000"/>
                                                </w:tcBorders>
                                              </w:tcPr>
                                              <w:p w:rsidR="00F35DAF" w:rsidRDefault="00F35DAF">
                                                <w:pPr>
                                                  <w:pStyle w:val="EmptyCellLayoutStyle"/>
                                                  <w:spacing w:after="0" w:line="240" w:lineRule="auto"/>
                                                </w:pPr>
                                              </w:p>
                                            </w:tc>
                                          </w:tr>
                                          <w:tr w:rsidR="00F35DA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3438000" cy="972000"/>
                                                              </a:xfrm>
                                                              <a:prstGeom prst="rect">
                                                                <a:avLst/>
                                                              </a:prstGeom>
                                                            </pic:spPr>
                                                          </pic:pic>
                                                        </a:graphicData>
                                                      </a:graphic>
                                                    </wp:inline>
                                                  </w:drawing>
                                                </w:r>
                                              </w:p>
                                            </w:tc>
                                          </w:tr>
                                          <w:tr w:rsidR="00F35DAF">
                                            <w:trPr>
                                              <w:trHeight w:val="246"/>
                                            </w:trPr>
                                            <w:tc>
                                              <w:tcPr>
                                                <w:tcW w:w="5414" w:type="dxa"/>
                                                <w:tcBorders>
                                                  <w:left w:val="single" w:sz="7" w:space="0" w:color="000000"/>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r w:rsidR="002F2328" w:rsidTr="002F2328">
                                      <w:tc>
                                        <w:tcPr>
                                          <w:tcW w:w="56" w:type="dxa"/>
                                          <w:gridSpan w:val="3"/>
                                        </w:tcPr>
                                        <w:tbl>
                                          <w:tblPr>
                                            <w:tblW w:w="0" w:type="auto"/>
                                            <w:tblCellMar>
                                              <w:left w:w="0" w:type="dxa"/>
                                              <w:right w:w="0" w:type="dxa"/>
                                            </w:tblCellMar>
                                            <w:tblLook w:val="04A0" w:firstRow="1" w:lastRow="0" w:firstColumn="1" w:lastColumn="0" w:noHBand="0" w:noVBand="1"/>
                                          </w:tblPr>
                                          <w:tblGrid>
                                            <w:gridCol w:w="5199"/>
                                          </w:tblGrid>
                                          <w:tr w:rsidR="00F35DAF">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School Staff Survey</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F35DAF" w:rsidRDefault="00F35DA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F35DAF">
                                            <w:trPr>
                                              <w:trHeight w:val="580"/>
                                            </w:trPr>
                                            <w:tc>
                                              <w:tcPr>
                                                <w:tcW w:w="5414" w:type="dxa"/>
                                                <w:tcBorders>
                                                  <w:top w:val="single" w:sz="7" w:space="0" w:color="000000"/>
                                                  <w:left w:val="single" w:sz="7" w:space="0" w:color="000000"/>
                                                  <w:right w:val="single" w:sz="7" w:space="0" w:color="000000"/>
                                                </w:tcBorders>
                                              </w:tcPr>
                                              <w:p w:rsidR="00F35DAF" w:rsidRDefault="00F35DAF">
                                                <w:pPr>
                                                  <w:pStyle w:val="EmptyCellLayoutStyle"/>
                                                  <w:spacing w:after="0" w:line="240" w:lineRule="auto"/>
                                                </w:pPr>
                                              </w:p>
                                            </w:tc>
                                          </w:tr>
                                          <w:tr w:rsidR="00F35DA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F35DAF">
                                            <w:trPr>
                                              <w:trHeight w:val="501"/>
                                            </w:trPr>
                                            <w:tc>
                                              <w:tcPr>
                                                <w:tcW w:w="5414" w:type="dxa"/>
                                                <w:tcBorders>
                                                  <w:left w:val="single" w:sz="7" w:space="0" w:color="000000"/>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11" w:type="dxa"/>
                                        </w:tcPr>
                                        <w:p w:rsidR="00F35DAF" w:rsidRDefault="00F35DAF">
                                          <w:pPr>
                                            <w:pStyle w:val="EmptyCellLayoutStyle"/>
                                            <w:spacing w:after="0" w:line="240" w:lineRule="auto"/>
                                          </w:pPr>
                                        </w:p>
                                      </w:tc>
                                      <w:tc>
                                        <w:tcPr>
                                          <w:tcW w:w="498"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F35DAF">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F35DAF">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F35DAF">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F35DAF">
                          <w:tc>
                            <w:tcPr>
                              <w:tcW w:w="566" w:type="dxa"/>
                            </w:tcPr>
                            <w:p w:rsidR="00F35DAF" w:rsidRDefault="00F35DAF">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F35DAF">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64"/>
                                      <w:gridCol w:w="9"/>
                                      <w:gridCol w:w="66"/>
                                      <w:gridCol w:w="4829"/>
                                      <w:gridCol w:w="934"/>
                                      <w:gridCol w:w="1835"/>
                                      <w:gridCol w:w="116"/>
                                    </w:tblGrid>
                                    <w:tr w:rsidR="002F2328" w:rsidTr="002F232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573"/>
                                          </w:tblGrid>
                                          <w:tr w:rsidR="00F35DAF">
                                            <w:trPr>
                                              <w:trHeight w:val="387"/>
                                            </w:trPr>
                                            <w:tc>
                                              <w:tcPr>
                                                <w:tcW w:w="3613"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rPr>
                                                  <w:t xml:space="preserve"> </w:t>
                                                </w:r>
                                              </w:p>
                                            </w:tc>
                                          </w:tr>
                                        </w:tbl>
                                        <w:p w:rsidR="00F35DAF" w:rsidRDefault="00F35DAF">
                                          <w:pPr>
                                            <w:spacing w:after="0" w:line="240" w:lineRule="auto"/>
                                          </w:pPr>
                                        </w:p>
                                      </w:tc>
                                      <w:tc>
                                        <w:tcPr>
                                          <w:tcW w:w="46" w:type="dxa"/>
                                        </w:tcPr>
                                        <w:p w:rsidR="00F35DAF" w:rsidRDefault="00F35DA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5DAF">
                                            <w:trPr>
                                              <w:trHeight w:val="387"/>
                                            </w:trPr>
                                            <w:tc>
                                              <w:tcPr>
                                                <w:tcW w:w="3346"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right"/>
                                                </w:pPr>
                                                <w:r>
                                                  <w:rPr>
                                                    <w:rFonts w:ascii="Arial" w:eastAsia="Arial" w:hAnsi="Arial"/>
                                                    <w:b/>
                                                    <w:color w:val="000000"/>
                                                    <w:sz w:val="28"/>
                                                  </w:rPr>
                                                  <w:t>Performance Summary</w:t>
                                                </w:r>
                                              </w:p>
                                            </w:tc>
                                          </w:tr>
                                        </w:tbl>
                                        <w:p w:rsidR="00F35DAF" w:rsidRDefault="00F35DAF">
                                          <w:pPr>
                                            <w:spacing w:after="0" w:line="240" w:lineRule="auto"/>
                                          </w:pPr>
                                        </w:p>
                                      </w:tc>
                                      <w:tc>
                                        <w:tcPr>
                                          <w:tcW w:w="654" w:type="dxa"/>
                                        </w:tcPr>
                                        <w:p w:rsidR="00F35DAF" w:rsidRDefault="00F35DAF">
                                          <w:pPr>
                                            <w:pStyle w:val="EmptyCellLayoutStyle"/>
                                            <w:spacing w:after="0" w:line="240" w:lineRule="auto"/>
                                          </w:pPr>
                                        </w:p>
                                      </w:tc>
                                      <w:tc>
                                        <w:tcPr>
                                          <w:tcW w:w="3182" w:type="dxa"/>
                                        </w:tcPr>
                                        <w:p w:rsidR="00F35DAF" w:rsidRDefault="00F35DAF">
                                          <w:pPr>
                                            <w:pStyle w:val="EmptyCellLayoutStyle"/>
                                            <w:spacing w:after="0" w:line="240" w:lineRule="auto"/>
                                          </w:pPr>
                                        </w:p>
                                      </w:tc>
                                      <w:tc>
                                        <w:tcPr>
                                          <w:tcW w:w="510" w:type="dxa"/>
                                        </w:tcPr>
                                        <w:p w:rsidR="00F35DAF" w:rsidRDefault="00F35DAF">
                                          <w:pPr>
                                            <w:pStyle w:val="EmptyCellLayoutStyle"/>
                                            <w:spacing w:after="0" w:line="240" w:lineRule="auto"/>
                                          </w:pPr>
                                        </w:p>
                                      </w:tc>
                                    </w:tr>
                                    <w:tr w:rsidR="00F35DAF">
                                      <w:trPr>
                                        <w:trHeight w:val="39"/>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654" w:type="dxa"/>
                                        </w:tcPr>
                                        <w:p w:rsidR="00F35DAF" w:rsidRDefault="00F35DAF">
                                          <w:pPr>
                                            <w:pStyle w:val="EmptyCellLayoutStyle"/>
                                            <w:spacing w:after="0" w:line="240" w:lineRule="auto"/>
                                          </w:pPr>
                                        </w:p>
                                      </w:tc>
                                      <w:tc>
                                        <w:tcPr>
                                          <w:tcW w:w="3182" w:type="dxa"/>
                                        </w:tcPr>
                                        <w:p w:rsidR="00F35DAF" w:rsidRDefault="00F35DAF">
                                          <w:pPr>
                                            <w:pStyle w:val="EmptyCellLayoutStyle"/>
                                            <w:spacing w:after="0" w:line="240" w:lineRule="auto"/>
                                          </w:pPr>
                                        </w:p>
                                      </w:tc>
                                      <w:tc>
                                        <w:tcPr>
                                          <w:tcW w:w="510" w:type="dxa"/>
                                        </w:tcPr>
                                        <w:p w:rsidR="00F35DAF" w:rsidRDefault="00F35DAF">
                                          <w:pPr>
                                            <w:pStyle w:val="EmptyCellLayoutStyle"/>
                                            <w:spacing w:after="0" w:line="240" w:lineRule="auto"/>
                                          </w:pPr>
                                        </w:p>
                                      </w:tc>
                                    </w:tr>
                                    <w:tr w:rsidR="002F2328" w:rsidTr="002F2328">
                                      <w:trPr>
                                        <w:trHeight w:val="416"/>
                                      </w:trPr>
                                      <w:tc>
                                        <w:tcPr>
                                          <w:tcW w:w="3609" w:type="dxa"/>
                                          <w:gridSpan w:val="5"/>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82" w:type="dxa"/>
                                        </w:tcPr>
                                        <w:p w:rsidR="00F35DAF" w:rsidRDefault="00F35DAF">
                                          <w:pPr>
                                            <w:pStyle w:val="EmptyCellLayoutStyle"/>
                                            <w:spacing w:after="0" w:line="240" w:lineRule="auto"/>
                                          </w:pPr>
                                        </w:p>
                                      </w:tc>
                                      <w:tc>
                                        <w:tcPr>
                                          <w:tcW w:w="510" w:type="dxa"/>
                                        </w:tcPr>
                                        <w:p w:rsidR="00F35DAF" w:rsidRDefault="00F35DAF">
                                          <w:pPr>
                                            <w:pStyle w:val="EmptyCellLayoutStyle"/>
                                            <w:spacing w:after="0" w:line="240" w:lineRule="auto"/>
                                          </w:pPr>
                                        </w:p>
                                      </w:tc>
                                    </w:tr>
                                    <w:tr w:rsidR="00F35DAF">
                                      <w:trPr>
                                        <w:trHeight w:val="20"/>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654" w:type="dxa"/>
                                        </w:tcPr>
                                        <w:p w:rsidR="00F35DAF" w:rsidRDefault="00F35DAF">
                                          <w:pPr>
                                            <w:pStyle w:val="EmptyCellLayoutStyle"/>
                                            <w:spacing w:after="0" w:line="240" w:lineRule="auto"/>
                                          </w:pPr>
                                        </w:p>
                                      </w:tc>
                                      <w:tc>
                                        <w:tcPr>
                                          <w:tcW w:w="3182" w:type="dxa"/>
                                        </w:tcPr>
                                        <w:p w:rsidR="00F35DAF" w:rsidRDefault="00F35DAF">
                                          <w:pPr>
                                            <w:pStyle w:val="EmptyCellLayoutStyle"/>
                                            <w:spacing w:after="0" w:line="240" w:lineRule="auto"/>
                                          </w:pPr>
                                        </w:p>
                                      </w:tc>
                                      <w:tc>
                                        <w:tcPr>
                                          <w:tcW w:w="510" w:type="dxa"/>
                                        </w:tcPr>
                                        <w:p w:rsidR="00F35DAF" w:rsidRDefault="00F35DAF">
                                          <w:pPr>
                                            <w:pStyle w:val="EmptyCellLayoutStyle"/>
                                            <w:spacing w:after="0" w:line="240" w:lineRule="auto"/>
                                          </w:pPr>
                                        </w:p>
                                      </w:tc>
                                    </w:tr>
                                    <w:tr w:rsidR="002F2328" w:rsidTr="002F2328">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64"/>
                                          </w:tblGrid>
                                          <w:tr w:rsidR="00F35DAF">
                                            <w:trPr>
                                              <w:trHeight w:val="636"/>
                                            </w:trPr>
                                            <w:tc>
                                              <w:tcPr>
                                                <w:tcW w:w="3609" w:type="dxa"/>
                                              </w:tcPr>
                                              <w:tbl>
                                                <w:tblPr>
                                                  <w:tblW w:w="0" w:type="auto"/>
                                                  <w:tblCellMar>
                                                    <w:left w:w="0" w:type="dxa"/>
                                                    <w:right w:w="0" w:type="dxa"/>
                                                  </w:tblCellMar>
                                                  <w:tblLook w:val="04A0" w:firstRow="1" w:lastRow="0" w:firstColumn="1" w:lastColumn="0" w:noHBand="0" w:noVBand="1"/>
                                                </w:tblPr>
                                                <w:tblGrid>
                                                  <w:gridCol w:w="3546"/>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Achievement</w:t>
                                                      </w:r>
                                                    </w:p>
                                                  </w:tc>
                                                </w:tr>
                                              </w:tbl>
                                              <w:p w:rsidR="00F35DAF" w:rsidRDefault="00F35DAF">
                                                <w:pPr>
                                                  <w:spacing w:after="0" w:line="240" w:lineRule="auto"/>
                                                </w:pPr>
                                              </w:p>
                                            </w:tc>
                                          </w:tr>
                                          <w:tr w:rsidR="00F35DAF">
                                            <w:trPr>
                                              <w:trHeight w:val="7895"/>
                                            </w:trPr>
                                            <w:tc>
                                              <w:tcPr>
                                                <w:tcW w:w="3609" w:type="dxa"/>
                                              </w:tcPr>
                                              <w:tbl>
                                                <w:tblPr>
                                                  <w:tblW w:w="0" w:type="auto"/>
                                                  <w:tblCellMar>
                                                    <w:left w:w="0" w:type="dxa"/>
                                                    <w:right w:w="0" w:type="dxa"/>
                                                  </w:tblCellMar>
                                                  <w:tblLook w:val="04A0" w:firstRow="1" w:lastRow="0" w:firstColumn="1" w:lastColumn="0" w:noHBand="0" w:noVBand="1"/>
                                                </w:tblPr>
                                                <w:tblGrid>
                                                  <w:gridCol w:w="3546"/>
                                                </w:tblGrid>
                                                <w:tr w:rsidR="00F35DAF">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Teacher Judgement of student achievement</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Percentage of students in Years Prep to 6 working at or above age expected standards in:</w:t>
                                                      </w:r>
                                                    </w:p>
                                                    <w:p w:rsidR="00F35DAF" w:rsidRDefault="00F35DAF">
                                                      <w:pPr>
                                                        <w:spacing w:after="0" w:line="240" w:lineRule="auto"/>
                                                        <w:ind w:left="79" w:right="14"/>
                                                      </w:pPr>
                                                    </w:p>
                                                    <w:p w:rsidR="00F35DAF" w:rsidRDefault="002F2328">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F35DAF" w:rsidRDefault="002F2328">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F35DAF" w:rsidRDefault="00F35DAF">
                                                <w:pPr>
                                                  <w:spacing w:after="0" w:line="240" w:lineRule="auto"/>
                                                </w:pPr>
                                              </w:p>
                                            </w:tc>
                                          </w:tr>
                                        </w:tbl>
                                        <w:p w:rsidR="00F35DAF" w:rsidRDefault="00F35DAF">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F35DAF">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Student Outcomes</w:t>
                                                      </w:r>
                                                    </w:p>
                                                  </w:tc>
                                                </w:tr>
                                              </w:tbl>
                                              <w:p w:rsidR="00F35DAF" w:rsidRDefault="00F35DAF">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School Comparison</w:t>
                                                      </w:r>
                                                    </w:p>
                                                  </w:tc>
                                                </w:tr>
                                              </w:tbl>
                                              <w:p w:rsidR="00F35DAF" w:rsidRDefault="00F35DAF">
                                                <w:pPr>
                                                  <w:spacing w:after="0" w:line="240" w:lineRule="auto"/>
                                                </w:pPr>
                                              </w:p>
                                            </w:tc>
                                            <w:tc>
                                              <w:tcPr>
                                                <w:tcW w:w="15" w:type="dxa"/>
                                              </w:tcPr>
                                              <w:p w:rsidR="00F35DAF" w:rsidRDefault="00F35DAF">
                                                <w:pPr>
                                                  <w:pStyle w:val="EmptyCellLayoutStyle"/>
                                                  <w:spacing w:after="0" w:line="240" w:lineRule="auto"/>
                                                </w:pPr>
                                              </w:p>
                                            </w:tc>
                                          </w:tr>
                                          <w:tr w:rsidR="002F2328" w:rsidTr="002F2328">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F35DAF">
                                                  <w:trPr>
                                                    <w:trHeight w:val="849"/>
                                                  </w:trPr>
                                                  <w:tc>
                                                    <w:tcPr>
                                                      <w:tcW w:w="3609" w:type="dxa"/>
                                                      <w:tcBorders>
                                                        <w:top w:val="single" w:sz="7" w:space="0" w:color="000000"/>
                                                        <w:left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F35DAF">
                                                  <w:trPr>
                                                    <w:trHeight w:val="913"/>
                                                  </w:trPr>
                                                  <w:tc>
                                                    <w:tcPr>
                                                      <w:tcW w:w="3609" w:type="dxa"/>
                                                      <w:tcBorders>
                                                        <w:left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F35DAF">
                                                  <w:trPr>
                                                    <w:trHeight w:val="4244"/>
                                                  </w:trPr>
                                                  <w:tc>
                                                    <w:tcPr>
                                                      <w:tcW w:w="3609" w:type="dxa"/>
                                                      <w:tcBorders>
                                                        <w:left w:val="single" w:sz="7" w:space="0" w:color="000000"/>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F35DAF">
                                                  <w:trPr>
                                                    <w:trHeight w:val="849"/>
                                                  </w:trPr>
                                                  <w:tc>
                                                    <w:tcPr>
                                                      <w:tcW w:w="3609" w:type="dxa"/>
                                                      <w:tcBorders>
                                                        <w:top w:val="single" w:sz="7" w:space="0" w:color="000000"/>
                                                        <w:left w:val="single" w:sz="7" w:space="0" w:color="000000"/>
                                                      </w:tcBorders>
                                                    </w:tcPr>
                                                    <w:p w:rsidR="00F35DAF" w:rsidRDefault="00F35DAF">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6"/>
                                                      </w:tblGrid>
                                                      <w:tr w:rsidR="00F35DAF">
                                                        <w:trPr>
                                                          <w:trHeight w:val="4535"/>
                                                        </w:trPr>
                                                        <w:tc>
                                                          <w:tcPr>
                                                            <w:tcW w:w="15" w:type="dxa"/>
                                                            <w:tcBorders>
                                                              <w:top w:val="nil"/>
                                                              <w:right w:val="nil"/>
                                                            </w:tcBorders>
                                                            <w:tcMar>
                                                              <w:top w:w="0" w:type="dxa"/>
                                                              <w:left w:w="0" w:type="dxa"/>
                                                              <w:bottom w:w="0" w:type="dxa"/>
                                                              <w:right w:w="0" w:type="dxa"/>
                                                            </w:tcMar>
                                                          </w:tcPr>
                                                          <w:p w:rsidR="00F35DAF" w:rsidRDefault="00F35DAF">
                                                            <w:pPr>
                                                              <w:pStyle w:val="EmptyCellLayoutStyle"/>
                                                              <w:spacing w:after="0" w:line="240" w:lineRule="auto"/>
                                                            </w:pPr>
                                                          </w:p>
                                                        </w:tc>
                                                      </w:tr>
                                                    </w:tbl>
                                                    <w:p w:rsidR="00F35DAF" w:rsidRDefault="00F35DAF">
                                                      <w:pPr>
                                                        <w:spacing w:after="0" w:line="240" w:lineRule="auto"/>
                                                      </w:pPr>
                                                    </w:p>
                                                  </w:tc>
                                                </w:tr>
                                                <w:tr w:rsidR="00F35DAF">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F35DAF" w:rsidRDefault="00F35DAF">
                                                      <w:pPr>
                                                        <w:pStyle w:val="EmptyCellLayoutStyle"/>
                                                        <w:spacing w:after="0" w:line="240" w:lineRule="auto"/>
                                                      </w:pPr>
                                                    </w:p>
                                                  </w:tc>
                                                </w:tr>
                                                <w:tr w:rsidR="00F35DAF">
                                                  <w:trPr>
                                                    <w:trHeight w:val="913"/>
                                                  </w:trPr>
                                                  <w:tc>
                                                    <w:tcPr>
                                                      <w:tcW w:w="3609" w:type="dxa"/>
                                                      <w:tcBorders>
                                                        <w:left w:val="single" w:sz="7" w:space="0" w:color="000000"/>
                                                      </w:tcBorders>
                                                    </w:tcPr>
                                                    <w:p w:rsidR="00F35DAF" w:rsidRDefault="00F35DAF">
                                                      <w:pPr>
                                                        <w:pStyle w:val="EmptyCellLayoutStyle"/>
                                                        <w:spacing w:after="0" w:line="240" w:lineRule="auto"/>
                                                      </w:pPr>
                                                    </w:p>
                                                  </w:tc>
                                                  <w:tc>
                                                    <w:tcPr>
                                                      <w:tcW w:w="15" w:type="dxa"/>
                                                      <w:vMerge/>
                                                      <w:tcBorders>
                                                        <w:right w:val="single" w:sz="7" w:space="0" w:color="000000"/>
                                                      </w:tcBorders>
                                                    </w:tcPr>
                                                    <w:p w:rsidR="00F35DAF" w:rsidRDefault="00F35DAF">
                                                      <w:pPr>
                                                        <w:pStyle w:val="EmptyCellLayoutStyle"/>
                                                        <w:spacing w:after="0" w:line="240" w:lineRule="auto"/>
                                                      </w:pPr>
                                                    </w:p>
                                                  </w:tc>
                                                </w:tr>
                                                <w:tr w:rsidR="00F35DAF">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F35DAF" w:rsidRDefault="00F35DAF">
                                                      <w:pPr>
                                                        <w:pStyle w:val="EmptyCellLayoutStyle"/>
                                                        <w:spacing w:after="0" w:line="240" w:lineRule="auto"/>
                                                      </w:pPr>
                                                    </w:p>
                                                  </w:tc>
                                                </w:tr>
                                                <w:tr w:rsidR="00F35DAF">
                                                  <w:trPr>
                                                    <w:trHeight w:val="884"/>
                                                  </w:trPr>
                                                  <w:tc>
                                                    <w:tcPr>
                                                      <w:tcW w:w="3609" w:type="dxa"/>
                                                      <w:tcBorders>
                                                        <w:left w:val="single" w:sz="7" w:space="0" w:color="000000"/>
                                                      </w:tcBorders>
                                                    </w:tcPr>
                                                    <w:p w:rsidR="00F35DAF" w:rsidRDefault="00F35DAF">
                                                      <w:pPr>
                                                        <w:pStyle w:val="EmptyCellLayoutStyle"/>
                                                        <w:spacing w:after="0" w:line="240" w:lineRule="auto"/>
                                                      </w:pPr>
                                                    </w:p>
                                                  </w:tc>
                                                  <w:tc>
                                                    <w:tcPr>
                                                      <w:tcW w:w="15" w:type="dxa"/>
                                                      <w:vMerge/>
                                                      <w:tcBorders>
                                                        <w:right w:val="single" w:sz="7" w:space="0" w:color="000000"/>
                                                      </w:tcBorders>
                                                    </w:tcPr>
                                                    <w:p w:rsidR="00F35DAF" w:rsidRDefault="00F35DAF">
                                                      <w:pPr>
                                                        <w:pStyle w:val="EmptyCellLayoutStyle"/>
                                                        <w:spacing w:after="0" w:line="240" w:lineRule="auto"/>
                                                      </w:pPr>
                                                    </w:p>
                                                  </w:tc>
                                                </w:tr>
                                                <w:tr w:rsidR="00F35DAF">
                                                  <w:trPr>
                                                    <w:trHeight w:val="3360"/>
                                                  </w:trPr>
                                                  <w:tc>
                                                    <w:tcPr>
                                                      <w:tcW w:w="3609" w:type="dxa"/>
                                                      <w:tcBorders>
                                                        <w:left w:val="single" w:sz="7" w:space="0" w:color="000000"/>
                                                        <w:bottom w:val="single" w:sz="7" w:space="0" w:color="000000"/>
                                                      </w:tcBorders>
                                                    </w:tcPr>
                                                    <w:p w:rsidR="00F35DAF" w:rsidRDefault="00F35DAF">
                                                      <w:pPr>
                                                        <w:pStyle w:val="EmptyCellLayoutStyle"/>
                                                        <w:spacing w:after="0" w:line="240" w:lineRule="auto"/>
                                                      </w:pPr>
                                                    </w:p>
                                                  </w:tc>
                                                  <w:tc>
                                                    <w:tcPr>
                                                      <w:tcW w:w="15"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c>
                                        <w:tcPr>
                                          <w:tcW w:w="510" w:type="dxa"/>
                                        </w:tcPr>
                                        <w:p w:rsidR="00F35DAF" w:rsidRDefault="00F35DAF">
                                          <w:pPr>
                                            <w:pStyle w:val="EmptyCellLayoutStyle"/>
                                            <w:spacing w:after="0" w:line="240" w:lineRule="auto"/>
                                          </w:pPr>
                                        </w:p>
                                      </w:tc>
                                    </w:tr>
                                    <w:tr w:rsidR="00F35DAF">
                                      <w:trPr>
                                        <w:trHeight w:val="5267"/>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654" w:type="dxa"/>
                                        </w:tcPr>
                                        <w:p w:rsidR="00F35DAF" w:rsidRDefault="00F35DAF">
                                          <w:pPr>
                                            <w:pStyle w:val="EmptyCellLayoutStyle"/>
                                            <w:spacing w:after="0" w:line="240" w:lineRule="auto"/>
                                          </w:pPr>
                                        </w:p>
                                      </w:tc>
                                      <w:tc>
                                        <w:tcPr>
                                          <w:tcW w:w="3182" w:type="dxa"/>
                                        </w:tcPr>
                                        <w:p w:rsidR="00F35DAF" w:rsidRDefault="00F35DAF">
                                          <w:pPr>
                                            <w:pStyle w:val="EmptyCellLayoutStyle"/>
                                            <w:spacing w:after="0" w:line="240" w:lineRule="auto"/>
                                          </w:pPr>
                                        </w:p>
                                      </w:tc>
                                      <w:tc>
                                        <w:tcPr>
                                          <w:tcW w:w="510"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F35DAF">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F35DAF">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F35DAF">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F35DAF">
                          <w:tc>
                            <w:tcPr>
                              <w:tcW w:w="566" w:type="dxa"/>
                            </w:tcPr>
                            <w:p w:rsidR="00F35DAF" w:rsidRDefault="00F35DAF">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F35DAF">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2F2328" w:rsidTr="002F232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F35DAF">
                                            <w:trPr>
                                              <w:trHeight w:val="387"/>
                                            </w:trPr>
                                            <w:tc>
                                              <w:tcPr>
                                                <w:tcW w:w="3611"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rPr>
                                                  <w:t xml:space="preserve"> </w:t>
                                                </w:r>
                                              </w:p>
                                            </w:tc>
                                          </w:tr>
                                        </w:tbl>
                                        <w:p w:rsidR="00F35DAF" w:rsidRDefault="00F35DAF">
                                          <w:pPr>
                                            <w:spacing w:after="0" w:line="240" w:lineRule="auto"/>
                                          </w:pPr>
                                        </w:p>
                                      </w:tc>
                                      <w:tc>
                                        <w:tcPr>
                                          <w:tcW w:w="48" w:type="dxa"/>
                                        </w:tcPr>
                                        <w:p w:rsidR="00F35DAF" w:rsidRDefault="00F35DA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5DAF">
                                            <w:trPr>
                                              <w:trHeight w:val="387"/>
                                            </w:trPr>
                                            <w:tc>
                                              <w:tcPr>
                                                <w:tcW w:w="3346"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right"/>
                                                </w:pPr>
                                                <w:r>
                                                  <w:rPr>
                                                    <w:rFonts w:ascii="Arial" w:eastAsia="Arial" w:hAnsi="Arial"/>
                                                    <w:b/>
                                                    <w:color w:val="000000"/>
                                                    <w:sz w:val="28"/>
                                                  </w:rPr>
                                                  <w:t>Performance Summary</w:t>
                                                </w:r>
                                              </w:p>
                                            </w:tc>
                                          </w:tr>
                                        </w:tbl>
                                        <w:p w:rsidR="00F35DAF" w:rsidRDefault="00F35DAF">
                                          <w:pPr>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58" w:type="dxa"/>
                                        </w:tcPr>
                                        <w:p w:rsidR="00F35DAF" w:rsidRDefault="00F35DAF">
                                          <w:pPr>
                                            <w:pStyle w:val="EmptyCellLayoutStyle"/>
                                            <w:spacing w:after="0" w:line="240" w:lineRule="auto"/>
                                          </w:pPr>
                                        </w:p>
                                      </w:tc>
                                      <w:tc>
                                        <w:tcPr>
                                          <w:tcW w:w="91" w:type="dxa"/>
                                        </w:tcPr>
                                        <w:p w:rsidR="00F35DAF" w:rsidRDefault="00F35DAF">
                                          <w:pPr>
                                            <w:pStyle w:val="EmptyCellLayoutStyle"/>
                                            <w:spacing w:after="0" w:line="240" w:lineRule="auto"/>
                                          </w:pPr>
                                        </w:p>
                                      </w:tc>
                                    </w:tr>
                                    <w:tr w:rsidR="00F35DAF">
                                      <w:trPr>
                                        <w:trHeight w:val="39"/>
                                      </w:trPr>
                                      <w:tc>
                                        <w:tcPr>
                                          <w:tcW w:w="3609" w:type="dxa"/>
                                        </w:tcPr>
                                        <w:p w:rsidR="00F35DAF" w:rsidRDefault="00F35DAF">
                                          <w:pPr>
                                            <w:pStyle w:val="EmptyCellLayoutStyle"/>
                                            <w:spacing w:after="0" w:line="240" w:lineRule="auto"/>
                                          </w:pPr>
                                        </w:p>
                                      </w:tc>
                                      <w:tc>
                                        <w:tcPr>
                                          <w:tcW w:w="1" w:type="dxa"/>
                                        </w:tcPr>
                                        <w:p w:rsidR="00F35DAF" w:rsidRDefault="00F35DAF">
                                          <w:pPr>
                                            <w:pStyle w:val="EmptyCellLayoutStyle"/>
                                            <w:spacing w:after="0" w:line="240" w:lineRule="auto"/>
                                          </w:pPr>
                                        </w:p>
                                      </w:tc>
                                      <w:tc>
                                        <w:tcPr>
                                          <w:tcW w:w="48"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58" w:type="dxa"/>
                                        </w:tcPr>
                                        <w:p w:rsidR="00F35DAF" w:rsidRDefault="00F35DAF">
                                          <w:pPr>
                                            <w:pStyle w:val="EmptyCellLayoutStyle"/>
                                            <w:spacing w:after="0" w:line="240" w:lineRule="auto"/>
                                          </w:pPr>
                                        </w:p>
                                      </w:tc>
                                      <w:tc>
                                        <w:tcPr>
                                          <w:tcW w:w="91" w:type="dxa"/>
                                        </w:tcPr>
                                        <w:p w:rsidR="00F35DAF" w:rsidRDefault="00F35DAF">
                                          <w:pPr>
                                            <w:pStyle w:val="EmptyCellLayoutStyle"/>
                                            <w:spacing w:after="0" w:line="240" w:lineRule="auto"/>
                                          </w:pPr>
                                        </w:p>
                                      </w:tc>
                                    </w:tr>
                                    <w:tr w:rsidR="002F2328" w:rsidTr="002F2328">
                                      <w:trPr>
                                        <w:trHeight w:val="416"/>
                                      </w:trPr>
                                      <w:tc>
                                        <w:tcPr>
                                          <w:tcW w:w="3609" w:type="dxa"/>
                                          <w:gridSpan w:val="6"/>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58" w:type="dxa"/>
                                        </w:tcPr>
                                        <w:p w:rsidR="00F35DAF" w:rsidRDefault="00F35DAF">
                                          <w:pPr>
                                            <w:pStyle w:val="EmptyCellLayoutStyle"/>
                                            <w:spacing w:after="0" w:line="240" w:lineRule="auto"/>
                                          </w:pPr>
                                        </w:p>
                                      </w:tc>
                                      <w:tc>
                                        <w:tcPr>
                                          <w:tcW w:w="91" w:type="dxa"/>
                                        </w:tcPr>
                                        <w:p w:rsidR="00F35DAF" w:rsidRDefault="00F35DAF">
                                          <w:pPr>
                                            <w:pStyle w:val="EmptyCellLayoutStyle"/>
                                            <w:spacing w:after="0" w:line="240" w:lineRule="auto"/>
                                          </w:pPr>
                                        </w:p>
                                      </w:tc>
                                    </w:tr>
                                    <w:tr w:rsidR="00F35DAF">
                                      <w:trPr>
                                        <w:trHeight w:val="20"/>
                                      </w:trPr>
                                      <w:tc>
                                        <w:tcPr>
                                          <w:tcW w:w="3609" w:type="dxa"/>
                                        </w:tcPr>
                                        <w:p w:rsidR="00F35DAF" w:rsidRDefault="00F35DAF">
                                          <w:pPr>
                                            <w:pStyle w:val="EmptyCellLayoutStyle"/>
                                            <w:spacing w:after="0" w:line="240" w:lineRule="auto"/>
                                          </w:pPr>
                                        </w:p>
                                      </w:tc>
                                      <w:tc>
                                        <w:tcPr>
                                          <w:tcW w:w="1" w:type="dxa"/>
                                        </w:tcPr>
                                        <w:p w:rsidR="00F35DAF" w:rsidRDefault="00F35DAF">
                                          <w:pPr>
                                            <w:pStyle w:val="EmptyCellLayoutStyle"/>
                                            <w:spacing w:after="0" w:line="240" w:lineRule="auto"/>
                                          </w:pPr>
                                        </w:p>
                                      </w:tc>
                                      <w:tc>
                                        <w:tcPr>
                                          <w:tcW w:w="48"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58" w:type="dxa"/>
                                        </w:tcPr>
                                        <w:p w:rsidR="00F35DAF" w:rsidRDefault="00F35DAF">
                                          <w:pPr>
                                            <w:pStyle w:val="EmptyCellLayoutStyle"/>
                                            <w:spacing w:after="0" w:line="240" w:lineRule="auto"/>
                                          </w:pPr>
                                        </w:p>
                                      </w:tc>
                                      <w:tc>
                                        <w:tcPr>
                                          <w:tcW w:w="91" w:type="dxa"/>
                                        </w:tcPr>
                                        <w:p w:rsidR="00F35DAF" w:rsidRDefault="00F35DAF">
                                          <w:pPr>
                                            <w:pStyle w:val="EmptyCellLayoutStyle"/>
                                            <w:spacing w:after="0" w:line="240" w:lineRule="auto"/>
                                          </w:pPr>
                                        </w:p>
                                      </w:tc>
                                    </w:tr>
                                    <w:tr w:rsidR="002F2328" w:rsidTr="002F232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Achievement</w:t>
                                                </w:r>
                                              </w:p>
                                            </w:tc>
                                          </w:tr>
                                        </w:tbl>
                                        <w:p w:rsidR="00F35DAF" w:rsidRDefault="00F35DAF">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Student Outcomes</w:t>
                                                </w:r>
                                              </w:p>
                                            </w:tc>
                                          </w:tr>
                                        </w:tbl>
                                        <w:p w:rsidR="00F35DAF" w:rsidRDefault="00F35DA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School Comparison</w:t>
                                                </w:r>
                                              </w:p>
                                            </w:tc>
                                          </w:tr>
                                        </w:tbl>
                                        <w:p w:rsidR="00F35DAF" w:rsidRDefault="00F35DAF">
                                          <w:pPr>
                                            <w:spacing w:after="0" w:line="240" w:lineRule="auto"/>
                                          </w:pPr>
                                        </w:p>
                                      </w:tc>
                                      <w:tc>
                                        <w:tcPr>
                                          <w:tcW w:w="91" w:type="dxa"/>
                                        </w:tcPr>
                                        <w:p w:rsidR="00F35DAF" w:rsidRDefault="00F35DAF">
                                          <w:pPr>
                                            <w:pStyle w:val="EmptyCellLayoutStyle"/>
                                            <w:spacing w:after="0" w:line="240" w:lineRule="auto"/>
                                          </w:pPr>
                                        </w:p>
                                      </w:tc>
                                    </w:tr>
                                    <w:tr w:rsidR="002F2328" w:rsidTr="002F2328">
                                      <w:tc>
                                        <w:tcPr>
                                          <w:tcW w:w="3609" w:type="dxa"/>
                                        </w:tcPr>
                                        <w:tbl>
                                          <w:tblPr>
                                            <w:tblW w:w="0" w:type="auto"/>
                                            <w:tblCellMar>
                                              <w:left w:w="0" w:type="dxa"/>
                                              <w:right w:w="0" w:type="dxa"/>
                                            </w:tblCellMar>
                                            <w:tblLook w:val="04A0" w:firstRow="1" w:lastRow="0" w:firstColumn="1" w:lastColumn="0" w:noHBand="0" w:noVBand="1"/>
                                          </w:tblPr>
                                          <w:tblGrid>
                                            <w:gridCol w:w="3591"/>
                                          </w:tblGrid>
                                          <w:tr w:rsidR="00F35DAF">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NAPLAN Year 3</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The percentage of students in the top 3 bands of testing in NAPLAN at Year 3.</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Year 3 assessments are reported on a scale from Bands 1 - 6.</w:t>
                                                </w:r>
                                              </w:p>
                                            </w:tc>
                                          </w:tr>
                                        </w:tbl>
                                        <w:p w:rsidR="00F35DAF" w:rsidRDefault="00F35DAF">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F35DAF">
                                            <w:trPr>
                                              <w:trHeight w:val="36"/>
                                            </w:trPr>
                                            <w:tc>
                                              <w:tcPr>
                                                <w:tcW w:w="71" w:type="dxa"/>
                                                <w:tcBorders>
                                                  <w:top w:val="single" w:sz="7" w:space="0" w:color="000000"/>
                                                  <w:left w:val="single" w:sz="7" w:space="0" w:color="000000"/>
                                                </w:tcBorders>
                                              </w:tcPr>
                                              <w:p w:rsidR="00F35DAF" w:rsidRDefault="00F35DAF">
                                                <w:pPr>
                                                  <w:pStyle w:val="EmptyCellLayoutStyle"/>
                                                  <w:spacing w:after="0" w:line="240" w:lineRule="auto"/>
                                                </w:pPr>
                                              </w:p>
                                            </w:tc>
                                            <w:tc>
                                              <w:tcPr>
                                                <w:tcW w:w="3520" w:type="dxa"/>
                                                <w:tcBorders>
                                                  <w:top w:val="single" w:sz="7" w:space="0" w:color="000000"/>
                                                </w:tcBorders>
                                              </w:tcPr>
                                              <w:p w:rsidR="00F35DAF" w:rsidRDefault="00F35DAF">
                                                <w:pPr>
                                                  <w:pStyle w:val="EmptyCellLayoutStyle"/>
                                                  <w:spacing w:after="0" w:line="240" w:lineRule="auto"/>
                                                </w:pPr>
                                              </w:p>
                                            </w:tc>
                                            <w:tc>
                                              <w:tcPr>
                                                <w:tcW w:w="17" w:type="dxa"/>
                                                <w:tcBorders>
                                                  <w:top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71" w:type="dxa"/>
                                                <w:tcBorders>
                                                  <w:left w:val="single" w:sz="7" w:space="0" w:color="000000"/>
                                                </w:tcBorders>
                                              </w:tcPr>
                                              <w:p w:rsidR="00F35DAF" w:rsidRDefault="00F35DAF">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F35DAF" w:rsidRDefault="00F35DAF">
                                                <w:pPr>
                                                  <w:pStyle w:val="EmptyCellLayoutStyle"/>
                                                  <w:spacing w:after="0" w:line="240" w:lineRule="auto"/>
                                                </w:pPr>
                                              </w:p>
                                            </w:tc>
                                          </w:tr>
                                          <w:tr w:rsidR="00F35DAF">
                                            <w:trPr>
                                              <w:trHeight w:val="58"/>
                                            </w:trPr>
                                            <w:tc>
                                              <w:tcPr>
                                                <w:tcW w:w="71" w:type="dxa"/>
                                                <w:tcBorders>
                                                  <w:left w:val="single" w:sz="7" w:space="0" w:color="000000"/>
                                                </w:tcBorders>
                                              </w:tcPr>
                                              <w:p w:rsidR="00F35DAF" w:rsidRDefault="00F35DAF">
                                                <w:pPr>
                                                  <w:pStyle w:val="EmptyCellLayoutStyle"/>
                                                  <w:spacing w:after="0" w:line="240" w:lineRule="auto"/>
                                                </w:pPr>
                                              </w:p>
                                            </w:tc>
                                            <w:tc>
                                              <w:tcPr>
                                                <w:tcW w:w="3520" w:type="dxa"/>
                                              </w:tcPr>
                                              <w:p w:rsidR="00F35DAF" w:rsidRDefault="00F35DAF">
                                                <w:pPr>
                                                  <w:pStyle w:val="EmptyCellLayoutStyle"/>
                                                  <w:spacing w:after="0" w:line="240" w:lineRule="auto"/>
                                                </w:pPr>
                                              </w:p>
                                            </w:tc>
                                            <w:tc>
                                              <w:tcPr>
                                                <w:tcW w:w="17"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71" w:type="dxa"/>
                                                <w:tcBorders>
                                                  <w:left w:val="single" w:sz="7" w:space="0" w:color="000000"/>
                                                </w:tcBorders>
                                              </w:tcPr>
                                              <w:p w:rsidR="00F35DAF" w:rsidRDefault="00F35DAF">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F35DAF" w:rsidRDefault="00F35DAF">
                                                <w:pPr>
                                                  <w:pStyle w:val="EmptyCellLayoutStyle"/>
                                                  <w:spacing w:after="0" w:line="240" w:lineRule="auto"/>
                                                </w:pPr>
                                              </w:p>
                                            </w:tc>
                                          </w:tr>
                                          <w:tr w:rsidR="00F35DAF">
                                            <w:trPr>
                                              <w:trHeight w:val="66"/>
                                            </w:trPr>
                                            <w:tc>
                                              <w:tcPr>
                                                <w:tcW w:w="71" w:type="dxa"/>
                                                <w:tcBorders>
                                                  <w:left w:val="single" w:sz="7" w:space="0" w:color="000000"/>
                                                </w:tcBorders>
                                              </w:tcPr>
                                              <w:p w:rsidR="00F35DAF" w:rsidRDefault="00F35DAF">
                                                <w:pPr>
                                                  <w:pStyle w:val="EmptyCellLayoutStyle"/>
                                                  <w:spacing w:after="0" w:line="240" w:lineRule="auto"/>
                                                </w:pPr>
                                              </w:p>
                                            </w:tc>
                                            <w:tc>
                                              <w:tcPr>
                                                <w:tcW w:w="3520" w:type="dxa"/>
                                              </w:tcPr>
                                              <w:p w:rsidR="00F35DAF" w:rsidRDefault="00F35DAF">
                                                <w:pPr>
                                                  <w:pStyle w:val="EmptyCellLayoutStyle"/>
                                                  <w:spacing w:after="0" w:line="240" w:lineRule="auto"/>
                                                </w:pPr>
                                              </w:p>
                                            </w:tc>
                                            <w:tc>
                                              <w:tcPr>
                                                <w:tcW w:w="17"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71" w:type="dxa"/>
                                                <w:tcBorders>
                                                  <w:left w:val="single" w:sz="7" w:space="0" w:color="000000"/>
                                                </w:tcBorders>
                                              </w:tcPr>
                                              <w:p w:rsidR="00F35DAF" w:rsidRDefault="00F35DAF">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F35DAF" w:rsidRDefault="00F35DAF">
                                                <w:pPr>
                                                  <w:pStyle w:val="EmptyCellLayoutStyle"/>
                                                  <w:spacing w:after="0" w:line="240" w:lineRule="auto"/>
                                                </w:pPr>
                                              </w:p>
                                            </w:tc>
                                          </w:tr>
                                          <w:tr w:rsidR="00F35DAF">
                                            <w:trPr>
                                              <w:trHeight w:val="58"/>
                                            </w:trPr>
                                            <w:tc>
                                              <w:tcPr>
                                                <w:tcW w:w="71" w:type="dxa"/>
                                                <w:tcBorders>
                                                  <w:left w:val="single" w:sz="7" w:space="0" w:color="000000"/>
                                                </w:tcBorders>
                                              </w:tcPr>
                                              <w:p w:rsidR="00F35DAF" w:rsidRDefault="00F35DAF">
                                                <w:pPr>
                                                  <w:pStyle w:val="EmptyCellLayoutStyle"/>
                                                  <w:spacing w:after="0" w:line="240" w:lineRule="auto"/>
                                                </w:pPr>
                                              </w:p>
                                            </w:tc>
                                            <w:tc>
                                              <w:tcPr>
                                                <w:tcW w:w="3520" w:type="dxa"/>
                                              </w:tcPr>
                                              <w:p w:rsidR="00F35DAF" w:rsidRDefault="00F35DAF">
                                                <w:pPr>
                                                  <w:pStyle w:val="EmptyCellLayoutStyle"/>
                                                  <w:spacing w:after="0" w:line="240" w:lineRule="auto"/>
                                                </w:pPr>
                                              </w:p>
                                            </w:tc>
                                            <w:tc>
                                              <w:tcPr>
                                                <w:tcW w:w="17"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71" w:type="dxa"/>
                                                <w:tcBorders>
                                                  <w:left w:val="single" w:sz="7" w:space="0" w:color="000000"/>
                                                  <w:bottom w:val="single" w:sz="7" w:space="0" w:color="000000"/>
                                                </w:tcBorders>
                                              </w:tcPr>
                                              <w:p w:rsidR="00F35DAF" w:rsidRDefault="00F35DAF">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F35DAF">
                                            <w:trPr>
                                              <w:trHeight w:val="36"/>
                                            </w:trPr>
                                            <w:tc>
                                              <w:tcPr>
                                                <w:tcW w:w="91" w:type="dxa"/>
                                                <w:tcBorders>
                                                  <w:top w:val="single" w:sz="7" w:space="0" w:color="000000"/>
                                                  <w:left w:val="single" w:sz="7" w:space="0" w:color="000000"/>
                                                </w:tcBorders>
                                              </w:tcPr>
                                              <w:p w:rsidR="00F35DAF" w:rsidRDefault="00F35DAF">
                                                <w:pPr>
                                                  <w:pStyle w:val="EmptyCellLayoutStyle"/>
                                                  <w:spacing w:after="0" w:line="240" w:lineRule="auto"/>
                                                </w:pPr>
                                              </w:p>
                                            </w:tc>
                                            <w:tc>
                                              <w:tcPr>
                                                <w:tcW w:w="3501" w:type="dxa"/>
                                                <w:tcBorders>
                                                  <w:top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tcBorders>
                                              </w:tcPr>
                                              <w:p w:rsidR="00F35DAF" w:rsidRDefault="00F35DAF">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F35DAF">
                                            <w:trPr>
                                              <w:trHeight w:val="59"/>
                                            </w:trPr>
                                            <w:tc>
                                              <w:tcPr>
                                                <w:tcW w:w="91" w:type="dxa"/>
                                                <w:tcBorders>
                                                  <w:left w:val="single" w:sz="7" w:space="0" w:color="000000"/>
                                                </w:tcBorders>
                                              </w:tcPr>
                                              <w:p w:rsidR="00F35DAF" w:rsidRDefault="00F35DAF">
                                                <w:pPr>
                                                  <w:pStyle w:val="EmptyCellLayoutStyle"/>
                                                  <w:spacing w:after="0" w:line="240" w:lineRule="auto"/>
                                                </w:pPr>
                                              </w:p>
                                            </w:tc>
                                            <w:tc>
                                              <w:tcPr>
                                                <w:tcW w:w="3501"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tcBorders>
                                              </w:tcPr>
                                              <w:p w:rsidR="00F35DAF" w:rsidRDefault="00F35DAF">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F35DAF">
                                            <w:trPr>
                                              <w:trHeight w:val="60"/>
                                            </w:trPr>
                                            <w:tc>
                                              <w:tcPr>
                                                <w:tcW w:w="91" w:type="dxa"/>
                                                <w:tcBorders>
                                                  <w:left w:val="single" w:sz="7" w:space="0" w:color="000000"/>
                                                </w:tcBorders>
                                              </w:tcPr>
                                              <w:p w:rsidR="00F35DAF" w:rsidRDefault="00F35DAF">
                                                <w:pPr>
                                                  <w:pStyle w:val="EmptyCellLayoutStyle"/>
                                                  <w:spacing w:after="0" w:line="240" w:lineRule="auto"/>
                                                </w:pPr>
                                              </w:p>
                                            </w:tc>
                                            <w:tc>
                                              <w:tcPr>
                                                <w:tcW w:w="3501"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tcBorders>
                                              </w:tcPr>
                                              <w:p w:rsidR="00F35DAF" w:rsidRDefault="00F35DAF">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F35DAF">
                                            <w:trPr>
                                              <w:trHeight w:val="59"/>
                                            </w:trPr>
                                            <w:tc>
                                              <w:tcPr>
                                                <w:tcW w:w="91" w:type="dxa"/>
                                                <w:tcBorders>
                                                  <w:left w:val="single" w:sz="7" w:space="0" w:color="000000"/>
                                                </w:tcBorders>
                                              </w:tcPr>
                                              <w:p w:rsidR="00F35DAF" w:rsidRDefault="00F35DAF">
                                                <w:pPr>
                                                  <w:pStyle w:val="EmptyCellLayoutStyle"/>
                                                  <w:spacing w:after="0" w:line="240" w:lineRule="auto"/>
                                                </w:pPr>
                                              </w:p>
                                            </w:tc>
                                            <w:tc>
                                              <w:tcPr>
                                                <w:tcW w:w="3501"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bottom w:val="single" w:sz="7" w:space="0" w:color="000000"/>
                                                </w:tcBorders>
                                              </w:tcPr>
                                              <w:p w:rsidR="00F35DAF" w:rsidRDefault="00F35DAF">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bl>
                                        <w:p w:rsidR="00F35DAF" w:rsidRDefault="00F35DAF">
                                          <w:pPr>
                                            <w:spacing w:after="0" w:line="240" w:lineRule="auto"/>
                                          </w:pPr>
                                        </w:p>
                                      </w:tc>
                                      <w:tc>
                                        <w:tcPr>
                                          <w:tcW w:w="91" w:type="dxa"/>
                                        </w:tcPr>
                                        <w:p w:rsidR="00F35DAF" w:rsidRDefault="00F35DAF">
                                          <w:pPr>
                                            <w:pStyle w:val="EmptyCellLayoutStyle"/>
                                            <w:spacing w:after="0" w:line="240" w:lineRule="auto"/>
                                          </w:pPr>
                                        </w:p>
                                      </w:tc>
                                    </w:tr>
                                    <w:tr w:rsidR="002F2328" w:rsidTr="002F2328">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F35DAF">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NAPLAN Year 5</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The percentage of students in the top 3 bands of testing in NAPLAN at Year 5.</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Year 5 assessments are reported on a scale from Bands 3 - 8.</w:t>
                                                </w:r>
                                              </w:p>
                                            </w:tc>
                                          </w:tr>
                                        </w:tbl>
                                        <w:p w:rsidR="00F35DAF" w:rsidRDefault="00F35DAF">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F35DAF">
                                            <w:trPr>
                                              <w:trHeight w:val="68"/>
                                            </w:trPr>
                                            <w:tc>
                                              <w:tcPr>
                                                <w:tcW w:w="62" w:type="dxa"/>
                                                <w:tcBorders>
                                                  <w:top w:val="single" w:sz="7" w:space="0" w:color="000000"/>
                                                  <w:left w:val="single" w:sz="7" w:space="0" w:color="000000"/>
                                                </w:tcBorders>
                                              </w:tcPr>
                                              <w:p w:rsidR="00F35DAF" w:rsidRDefault="00F35DAF">
                                                <w:pPr>
                                                  <w:pStyle w:val="EmptyCellLayoutStyle"/>
                                                  <w:spacing w:after="0" w:line="240" w:lineRule="auto"/>
                                                </w:pPr>
                                              </w:p>
                                            </w:tc>
                                            <w:tc>
                                              <w:tcPr>
                                                <w:tcW w:w="5" w:type="dxa"/>
                                                <w:tcBorders>
                                                  <w:top w:val="single" w:sz="7" w:space="0" w:color="000000"/>
                                                </w:tcBorders>
                                              </w:tcPr>
                                              <w:p w:rsidR="00F35DAF" w:rsidRDefault="00F35DAF">
                                                <w:pPr>
                                                  <w:pStyle w:val="EmptyCellLayoutStyle"/>
                                                  <w:spacing w:after="0" w:line="240" w:lineRule="auto"/>
                                                </w:pPr>
                                              </w:p>
                                            </w:tc>
                                            <w:tc>
                                              <w:tcPr>
                                                <w:tcW w:w="5" w:type="dxa"/>
                                                <w:tcBorders>
                                                  <w:top w:val="single" w:sz="7" w:space="0" w:color="000000"/>
                                                </w:tcBorders>
                                              </w:tcPr>
                                              <w:p w:rsidR="00F35DAF" w:rsidRDefault="00F35DAF">
                                                <w:pPr>
                                                  <w:pStyle w:val="EmptyCellLayoutStyle"/>
                                                  <w:spacing w:after="0" w:line="240" w:lineRule="auto"/>
                                                </w:pPr>
                                              </w:p>
                                            </w:tc>
                                            <w:tc>
                                              <w:tcPr>
                                                <w:tcW w:w="5" w:type="dxa"/>
                                                <w:tcBorders>
                                                  <w:top w:val="single" w:sz="7" w:space="0" w:color="000000"/>
                                                </w:tcBorders>
                                              </w:tcPr>
                                              <w:p w:rsidR="00F35DAF" w:rsidRDefault="00F35DAF">
                                                <w:pPr>
                                                  <w:pStyle w:val="EmptyCellLayoutStyle"/>
                                                  <w:spacing w:after="0" w:line="240" w:lineRule="auto"/>
                                                </w:pPr>
                                              </w:p>
                                            </w:tc>
                                            <w:tc>
                                              <w:tcPr>
                                                <w:tcW w:w="3502" w:type="dxa"/>
                                                <w:tcBorders>
                                                  <w:top w:val="single" w:sz="7" w:space="0" w:color="000000"/>
                                                  <w:right w:val="single" w:sz="7" w:space="0" w:color="000000"/>
                                                </w:tcBorders>
                                              </w:tcPr>
                                              <w:p w:rsidR="00F35DAF" w:rsidRDefault="00F35DAF">
                                                <w:pPr>
                                                  <w:pStyle w:val="EmptyCellLayoutStyle"/>
                                                  <w:spacing w:after="0" w:line="240" w:lineRule="auto"/>
                                                </w:pPr>
                                              </w:p>
                                            </w:tc>
                                          </w:tr>
                                          <w:tr w:rsidR="002F2328" w:rsidTr="002F2328">
                                            <w:trPr>
                                              <w:trHeight w:val="943"/>
                                            </w:trPr>
                                            <w:tc>
                                              <w:tcPr>
                                                <w:tcW w:w="62" w:type="dxa"/>
                                                <w:tcBorders>
                                                  <w:left w:val="single" w:sz="7" w:space="0" w:color="000000"/>
                                                </w:tcBorders>
                                              </w:tcPr>
                                              <w:p w:rsidR="00F35DAF" w:rsidRDefault="00F35DAF">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1" cstate="print"/>
                                                              <a:stretch>
                                                                <a:fillRect/>
                                                              </a:stretch>
                                                            </pic:blipFill>
                                                            <pic:spPr>
                                                              <a:xfrm>
                                                                <a:off x="0" y="0"/>
                                                                <a:ext cx="2235205" cy="599435"/>
                                                              </a:xfrm>
                                                              <a:prstGeom prst="rect">
                                                                <a:avLst/>
                                                              </a:prstGeom>
                                                            </pic:spPr>
                                                          </pic:pic>
                                                        </a:graphicData>
                                                      </a:graphic>
                                                    </wp:inline>
                                                  </w:drawing>
                                                </w:r>
                                              </w:p>
                                            </w:tc>
                                          </w:tr>
                                          <w:tr w:rsidR="00F35DAF">
                                            <w:trPr>
                                              <w:trHeight w:val="58"/>
                                            </w:trPr>
                                            <w:tc>
                                              <w:tcPr>
                                                <w:tcW w:w="62" w:type="dxa"/>
                                                <w:tcBorders>
                                                  <w:left w:val="single" w:sz="7" w:space="0" w:color="000000"/>
                                                </w:tcBorders>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3502" w:type="dxa"/>
                                                <w:tcBorders>
                                                  <w:right w:val="single" w:sz="7" w:space="0" w:color="000000"/>
                                                </w:tcBorders>
                                              </w:tcPr>
                                              <w:p w:rsidR="00F35DAF" w:rsidRDefault="00F35DAF">
                                                <w:pPr>
                                                  <w:pStyle w:val="EmptyCellLayoutStyle"/>
                                                  <w:spacing w:after="0" w:line="240" w:lineRule="auto"/>
                                                </w:pPr>
                                              </w:p>
                                            </w:tc>
                                          </w:tr>
                                          <w:tr w:rsidR="002F2328" w:rsidTr="002F2328">
                                            <w:trPr>
                                              <w:trHeight w:val="943"/>
                                            </w:trPr>
                                            <w:tc>
                                              <w:tcPr>
                                                <w:tcW w:w="62" w:type="dxa"/>
                                                <w:tcBorders>
                                                  <w:left w:val="single" w:sz="7" w:space="0" w:color="000000"/>
                                                </w:tcBorders>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2" cstate="print"/>
                                                              <a:stretch>
                                                                <a:fillRect/>
                                                              </a:stretch>
                                                            </pic:blipFill>
                                                            <pic:spPr>
                                                              <a:xfrm>
                                                                <a:off x="0" y="0"/>
                                                                <a:ext cx="2235205" cy="599435"/>
                                                              </a:xfrm>
                                                              <a:prstGeom prst="rect">
                                                                <a:avLst/>
                                                              </a:prstGeom>
                                                            </pic:spPr>
                                                          </pic:pic>
                                                        </a:graphicData>
                                                      </a:graphic>
                                                    </wp:inline>
                                                  </w:drawing>
                                                </w:r>
                                              </w:p>
                                            </w:tc>
                                          </w:tr>
                                          <w:tr w:rsidR="00F35DAF">
                                            <w:trPr>
                                              <w:trHeight w:val="66"/>
                                            </w:trPr>
                                            <w:tc>
                                              <w:tcPr>
                                                <w:tcW w:w="62" w:type="dxa"/>
                                                <w:tcBorders>
                                                  <w:left w:val="single" w:sz="7" w:space="0" w:color="000000"/>
                                                </w:tcBorders>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3502" w:type="dxa"/>
                                                <w:tcBorders>
                                                  <w:right w:val="single" w:sz="7" w:space="0" w:color="000000"/>
                                                </w:tcBorders>
                                              </w:tcPr>
                                              <w:p w:rsidR="00F35DAF" w:rsidRDefault="00F35DAF">
                                                <w:pPr>
                                                  <w:pStyle w:val="EmptyCellLayoutStyle"/>
                                                  <w:spacing w:after="0" w:line="240" w:lineRule="auto"/>
                                                </w:pPr>
                                              </w:p>
                                            </w:tc>
                                          </w:tr>
                                          <w:tr w:rsidR="002F2328" w:rsidTr="002F2328">
                                            <w:trPr>
                                              <w:trHeight w:val="943"/>
                                            </w:trPr>
                                            <w:tc>
                                              <w:tcPr>
                                                <w:tcW w:w="62" w:type="dxa"/>
                                                <w:tcBorders>
                                                  <w:left w:val="single" w:sz="7" w:space="0" w:color="000000"/>
                                                </w:tcBorders>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F35DAF">
                                            <w:trPr>
                                              <w:trHeight w:val="58"/>
                                            </w:trPr>
                                            <w:tc>
                                              <w:tcPr>
                                                <w:tcW w:w="62" w:type="dxa"/>
                                                <w:tcBorders>
                                                  <w:left w:val="single" w:sz="7" w:space="0" w:color="000000"/>
                                                </w:tcBorders>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3502"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62" w:type="dxa"/>
                                                <w:tcBorders>
                                                  <w:left w:val="single" w:sz="7" w:space="0" w:color="000000"/>
                                                  <w:bottom w:val="single" w:sz="7" w:space="0" w:color="000000"/>
                                                </w:tcBorders>
                                              </w:tcPr>
                                              <w:p w:rsidR="00F35DAF" w:rsidRDefault="00F35DAF">
                                                <w:pPr>
                                                  <w:pStyle w:val="EmptyCellLayoutStyle"/>
                                                  <w:spacing w:after="0" w:line="240" w:lineRule="auto"/>
                                                </w:pPr>
                                              </w:p>
                                            </w:tc>
                                            <w:tc>
                                              <w:tcPr>
                                                <w:tcW w:w="5" w:type="dxa"/>
                                                <w:tcBorders>
                                                  <w:bottom w:val="single" w:sz="7" w:space="0" w:color="000000"/>
                                                </w:tcBorders>
                                              </w:tcPr>
                                              <w:p w:rsidR="00F35DAF" w:rsidRDefault="00F35DAF">
                                                <w:pPr>
                                                  <w:pStyle w:val="EmptyCellLayoutStyle"/>
                                                  <w:spacing w:after="0" w:line="240" w:lineRule="auto"/>
                                                </w:pPr>
                                              </w:p>
                                            </w:tc>
                                            <w:tc>
                                              <w:tcPr>
                                                <w:tcW w:w="5" w:type="dxa"/>
                                                <w:tcBorders>
                                                  <w:bottom w:val="single" w:sz="7" w:space="0" w:color="000000"/>
                                                </w:tcBorders>
                                              </w:tcPr>
                                              <w:p w:rsidR="00F35DAF" w:rsidRDefault="00F35DAF">
                                                <w:pPr>
                                                  <w:pStyle w:val="EmptyCellLayoutStyle"/>
                                                  <w:spacing w:after="0" w:line="240" w:lineRule="auto"/>
                                                </w:pPr>
                                              </w:p>
                                            </w:tc>
                                            <w:tc>
                                              <w:tcPr>
                                                <w:tcW w:w="5" w:type="dxa"/>
                                                <w:tcBorders>
                                                  <w:bottom w:val="single" w:sz="7" w:space="0" w:color="000000"/>
                                                </w:tcBorders>
                                              </w:tcPr>
                                              <w:p w:rsidR="00F35DAF" w:rsidRDefault="00F35DAF">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4" cstate="print"/>
                                                              <a:stretch>
                                                                <a:fillRect/>
                                                              </a:stretch>
                                                            </pic:blipFill>
                                                            <pic:spPr>
                                                              <a:xfrm>
                                                                <a:off x="0" y="0"/>
                                                                <a:ext cx="2235205" cy="599435"/>
                                                              </a:xfrm>
                                                              <a:prstGeom prst="rect">
                                                                <a:avLst/>
                                                              </a:prstGeom>
                                                            </pic:spPr>
                                                          </pic:pic>
                                                        </a:graphicData>
                                                      </a:graphic>
                                                    </wp:inline>
                                                  </w:drawing>
                                                </w:r>
                                              </w:p>
                                            </w:tc>
                                          </w:tr>
                                        </w:tbl>
                                        <w:p w:rsidR="00F35DAF" w:rsidRDefault="00F35DA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F35DAF">
                                            <w:trPr>
                                              <w:trHeight w:val="68"/>
                                            </w:trPr>
                                            <w:tc>
                                              <w:tcPr>
                                                <w:tcW w:w="91" w:type="dxa"/>
                                                <w:tcBorders>
                                                  <w:top w:val="single" w:sz="7" w:space="0" w:color="000000"/>
                                                  <w:left w:val="single" w:sz="7" w:space="0" w:color="000000"/>
                                                </w:tcBorders>
                                              </w:tcPr>
                                              <w:p w:rsidR="00F35DAF" w:rsidRDefault="00F35DAF">
                                                <w:pPr>
                                                  <w:pStyle w:val="EmptyCellLayoutStyle"/>
                                                  <w:spacing w:after="0" w:line="240" w:lineRule="auto"/>
                                                </w:pPr>
                                              </w:p>
                                            </w:tc>
                                            <w:tc>
                                              <w:tcPr>
                                                <w:tcW w:w="3507" w:type="dxa"/>
                                                <w:tcBorders>
                                                  <w:top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tcBorders>
                                              </w:tcPr>
                                              <w:p w:rsidR="00F35DAF" w:rsidRDefault="00F35DAF">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5" cstate="print"/>
                                                              <a:stretch>
                                                                <a:fillRect/>
                                                              </a:stretch>
                                                            </pic:blipFill>
                                                            <pic:spPr>
                                                              <a:xfrm>
                                                                <a:off x="0" y="0"/>
                                                                <a:ext cx="2227588" cy="599435"/>
                                                              </a:xfrm>
                                                              <a:prstGeom prst="rect">
                                                                <a:avLst/>
                                                              </a:prstGeom>
                                                            </pic:spPr>
                                                          </pic:pic>
                                                        </a:graphicData>
                                                      </a:graphic>
                                                    </wp:inline>
                                                  </w:drawing>
                                                </w:r>
                                              </w:p>
                                            </w:tc>
                                          </w:tr>
                                          <w:tr w:rsidR="00F35DAF">
                                            <w:trPr>
                                              <w:trHeight w:val="60"/>
                                            </w:trPr>
                                            <w:tc>
                                              <w:tcPr>
                                                <w:tcW w:w="91" w:type="dxa"/>
                                                <w:tcBorders>
                                                  <w:left w:val="single" w:sz="7" w:space="0" w:color="000000"/>
                                                </w:tcBorders>
                                              </w:tcPr>
                                              <w:p w:rsidR="00F35DAF" w:rsidRDefault="00F35DAF">
                                                <w:pPr>
                                                  <w:pStyle w:val="EmptyCellLayoutStyle"/>
                                                  <w:spacing w:after="0" w:line="240" w:lineRule="auto"/>
                                                </w:pPr>
                                              </w:p>
                                            </w:tc>
                                            <w:tc>
                                              <w:tcPr>
                                                <w:tcW w:w="3507"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tcBorders>
                                              </w:tcPr>
                                              <w:p w:rsidR="00F35DAF" w:rsidRDefault="00F35DAF">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6" cstate="print"/>
                                                              <a:stretch>
                                                                <a:fillRect/>
                                                              </a:stretch>
                                                            </pic:blipFill>
                                                            <pic:spPr>
                                                              <a:xfrm>
                                                                <a:off x="0" y="0"/>
                                                                <a:ext cx="2227588" cy="599435"/>
                                                              </a:xfrm>
                                                              <a:prstGeom prst="rect">
                                                                <a:avLst/>
                                                              </a:prstGeom>
                                                            </pic:spPr>
                                                          </pic:pic>
                                                        </a:graphicData>
                                                      </a:graphic>
                                                    </wp:inline>
                                                  </w:drawing>
                                                </w:r>
                                              </w:p>
                                            </w:tc>
                                          </w:tr>
                                          <w:tr w:rsidR="00F35DAF">
                                            <w:trPr>
                                              <w:trHeight w:val="59"/>
                                            </w:trPr>
                                            <w:tc>
                                              <w:tcPr>
                                                <w:tcW w:w="91" w:type="dxa"/>
                                                <w:tcBorders>
                                                  <w:left w:val="single" w:sz="7" w:space="0" w:color="000000"/>
                                                </w:tcBorders>
                                              </w:tcPr>
                                              <w:p w:rsidR="00F35DAF" w:rsidRDefault="00F35DAF">
                                                <w:pPr>
                                                  <w:pStyle w:val="EmptyCellLayoutStyle"/>
                                                  <w:spacing w:after="0" w:line="240" w:lineRule="auto"/>
                                                </w:pPr>
                                              </w:p>
                                            </w:tc>
                                            <w:tc>
                                              <w:tcPr>
                                                <w:tcW w:w="3507"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tcBorders>
                                              </w:tcPr>
                                              <w:p w:rsidR="00F35DAF" w:rsidRDefault="00F35DAF">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7588" cy="599435"/>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25" cstate="print"/>
                                                              <a:stretch>
                                                                <a:fillRect/>
                                                              </a:stretch>
                                                            </pic:blipFill>
                                                            <pic:spPr>
                                                              <a:xfrm>
                                                                <a:off x="0" y="0"/>
                                                                <a:ext cx="2227588" cy="599435"/>
                                                              </a:xfrm>
                                                              <a:prstGeom prst="rect">
                                                                <a:avLst/>
                                                              </a:prstGeom>
                                                            </pic:spPr>
                                                          </pic:pic>
                                                        </a:graphicData>
                                                      </a:graphic>
                                                    </wp:inline>
                                                  </w:drawing>
                                                </w:r>
                                              </w:p>
                                            </w:tc>
                                          </w:tr>
                                          <w:tr w:rsidR="00F35DAF">
                                            <w:trPr>
                                              <w:trHeight w:val="60"/>
                                            </w:trPr>
                                            <w:tc>
                                              <w:tcPr>
                                                <w:tcW w:w="91" w:type="dxa"/>
                                                <w:tcBorders>
                                                  <w:left w:val="single" w:sz="7" w:space="0" w:color="000000"/>
                                                </w:tcBorders>
                                              </w:tcPr>
                                              <w:p w:rsidR="00F35DAF" w:rsidRDefault="00F35DAF">
                                                <w:pPr>
                                                  <w:pStyle w:val="EmptyCellLayoutStyle"/>
                                                  <w:spacing w:after="0" w:line="240" w:lineRule="auto"/>
                                                </w:pPr>
                                              </w:p>
                                            </w:tc>
                                            <w:tc>
                                              <w:tcPr>
                                                <w:tcW w:w="3507" w:type="dxa"/>
                                                <w:tcBorders>
                                                  <w:right w:val="single" w:sz="7" w:space="0" w:color="000000"/>
                                                </w:tcBorders>
                                              </w:tcPr>
                                              <w:p w:rsidR="00F35DAF" w:rsidRDefault="00F35DAF">
                                                <w:pPr>
                                                  <w:pStyle w:val="EmptyCellLayoutStyle"/>
                                                  <w:spacing w:after="0" w:line="240" w:lineRule="auto"/>
                                                </w:pPr>
                                              </w:p>
                                            </w:tc>
                                          </w:tr>
                                          <w:tr w:rsidR="00F35DAF">
                                            <w:trPr>
                                              <w:trHeight w:val="943"/>
                                            </w:trPr>
                                            <w:tc>
                                              <w:tcPr>
                                                <w:tcW w:w="91" w:type="dxa"/>
                                                <w:tcBorders>
                                                  <w:left w:val="single" w:sz="7" w:space="0" w:color="000000"/>
                                                  <w:bottom w:val="single" w:sz="7" w:space="0" w:color="000000"/>
                                                </w:tcBorders>
                                              </w:tcPr>
                                              <w:p w:rsidR="00F35DAF" w:rsidRDefault="00F35DAF">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6" cstate="print"/>
                                                              <a:stretch>
                                                                <a:fillRect/>
                                                              </a:stretch>
                                                            </pic:blipFill>
                                                            <pic:spPr>
                                                              <a:xfrm>
                                                                <a:off x="0" y="0"/>
                                                                <a:ext cx="2227579" cy="599435"/>
                                                              </a:xfrm>
                                                              <a:prstGeom prst="rect">
                                                                <a:avLst/>
                                                              </a:prstGeom>
                                                            </pic:spPr>
                                                          </pic:pic>
                                                        </a:graphicData>
                                                      </a:graphic>
                                                    </wp:inline>
                                                  </w:drawing>
                                                </w:r>
                                              </w:p>
                                            </w:tc>
                                          </w:tr>
                                        </w:tbl>
                                        <w:p w:rsidR="00F35DAF" w:rsidRDefault="00F35DAF">
                                          <w:pPr>
                                            <w:spacing w:after="0" w:line="240" w:lineRule="auto"/>
                                          </w:pPr>
                                        </w:p>
                                      </w:tc>
                                      <w:tc>
                                        <w:tcPr>
                                          <w:tcW w:w="91" w:type="dxa"/>
                                        </w:tcPr>
                                        <w:p w:rsidR="00F35DAF" w:rsidRDefault="00F35DAF">
                                          <w:pPr>
                                            <w:pStyle w:val="EmptyCellLayoutStyle"/>
                                            <w:spacing w:after="0" w:line="240" w:lineRule="auto"/>
                                          </w:pPr>
                                        </w:p>
                                      </w:tc>
                                    </w:tr>
                                    <w:tr w:rsidR="00F35DAF">
                                      <w:trPr>
                                        <w:trHeight w:val="4414"/>
                                      </w:trPr>
                                      <w:tc>
                                        <w:tcPr>
                                          <w:tcW w:w="3609" w:type="dxa"/>
                                        </w:tcPr>
                                        <w:p w:rsidR="00F35DAF" w:rsidRDefault="00F35DAF">
                                          <w:pPr>
                                            <w:pStyle w:val="EmptyCellLayoutStyle"/>
                                            <w:spacing w:after="0" w:line="240" w:lineRule="auto"/>
                                          </w:pPr>
                                        </w:p>
                                      </w:tc>
                                      <w:tc>
                                        <w:tcPr>
                                          <w:tcW w:w="1" w:type="dxa"/>
                                        </w:tcPr>
                                        <w:p w:rsidR="00F35DAF" w:rsidRDefault="00F35DAF">
                                          <w:pPr>
                                            <w:pStyle w:val="EmptyCellLayoutStyle"/>
                                            <w:spacing w:after="0" w:line="240" w:lineRule="auto"/>
                                          </w:pPr>
                                        </w:p>
                                      </w:tc>
                                      <w:tc>
                                        <w:tcPr>
                                          <w:tcW w:w="48"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58" w:type="dxa"/>
                                        </w:tcPr>
                                        <w:p w:rsidR="00F35DAF" w:rsidRDefault="00F35DAF">
                                          <w:pPr>
                                            <w:pStyle w:val="EmptyCellLayoutStyle"/>
                                            <w:spacing w:after="0" w:line="240" w:lineRule="auto"/>
                                          </w:pPr>
                                        </w:p>
                                      </w:tc>
                                      <w:tc>
                                        <w:tcPr>
                                          <w:tcW w:w="91"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c>
          <w:tcPr>
            <w:tcW w:w="418" w:type="dxa"/>
          </w:tcPr>
          <w:p w:rsidR="00F35DAF" w:rsidRDefault="00F35DAF">
            <w:pPr>
              <w:pStyle w:val="EmptyCellLayoutStyle"/>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F35DAF">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F35DAF">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F35DAF">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F35DAF">
                          <w:tc>
                            <w:tcPr>
                              <w:tcW w:w="566" w:type="dxa"/>
                            </w:tcPr>
                            <w:p w:rsidR="00F35DAF" w:rsidRDefault="00F35DAF">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F35DAF">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2F2328" w:rsidTr="002F232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F35DAF">
                                            <w:trPr>
                                              <w:trHeight w:val="387"/>
                                            </w:trPr>
                                            <w:tc>
                                              <w:tcPr>
                                                <w:tcW w:w="3613"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rPr>
                                                  <w:t xml:space="preserve"> </w:t>
                                                </w:r>
                                              </w:p>
                                            </w:tc>
                                          </w:tr>
                                        </w:tbl>
                                        <w:p w:rsidR="00F35DAF" w:rsidRDefault="00F35DAF">
                                          <w:pPr>
                                            <w:spacing w:after="0" w:line="240" w:lineRule="auto"/>
                                          </w:pPr>
                                        </w:p>
                                      </w:tc>
                                      <w:tc>
                                        <w:tcPr>
                                          <w:tcW w:w="46" w:type="dxa"/>
                                        </w:tcPr>
                                        <w:p w:rsidR="00F35DAF" w:rsidRDefault="00F35DA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5DAF">
                                            <w:trPr>
                                              <w:trHeight w:val="387"/>
                                            </w:trPr>
                                            <w:tc>
                                              <w:tcPr>
                                                <w:tcW w:w="3346"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right"/>
                                                </w:pPr>
                                                <w:r>
                                                  <w:rPr>
                                                    <w:rFonts w:ascii="Arial" w:eastAsia="Arial" w:hAnsi="Arial"/>
                                                    <w:b/>
                                                    <w:color w:val="000000"/>
                                                    <w:sz w:val="28"/>
                                                  </w:rPr>
                                                  <w:t>Performance Summary</w:t>
                                                </w:r>
                                              </w:p>
                                            </w:tc>
                                          </w:tr>
                                        </w:tbl>
                                        <w:p w:rsidR="00F35DAF" w:rsidRDefault="00F35DAF">
                                          <w:pPr>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61" w:type="dxa"/>
                                        </w:tcPr>
                                        <w:p w:rsidR="00F35DAF" w:rsidRDefault="00F35DAF">
                                          <w:pPr>
                                            <w:pStyle w:val="EmptyCellLayoutStyle"/>
                                            <w:spacing w:after="0" w:line="240" w:lineRule="auto"/>
                                          </w:pPr>
                                        </w:p>
                                      </w:tc>
                                    </w:tr>
                                    <w:tr w:rsidR="00F35DAF">
                                      <w:trPr>
                                        <w:trHeight w:val="39"/>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61" w:type="dxa"/>
                                        </w:tcPr>
                                        <w:p w:rsidR="00F35DAF" w:rsidRDefault="00F35DAF">
                                          <w:pPr>
                                            <w:pStyle w:val="EmptyCellLayoutStyle"/>
                                            <w:spacing w:after="0" w:line="240" w:lineRule="auto"/>
                                          </w:pPr>
                                        </w:p>
                                      </w:tc>
                                    </w:tr>
                                    <w:tr w:rsidR="002F2328" w:rsidTr="002F2328">
                                      <w:trPr>
                                        <w:trHeight w:val="416"/>
                                      </w:trPr>
                                      <w:tc>
                                        <w:tcPr>
                                          <w:tcW w:w="3609" w:type="dxa"/>
                                          <w:gridSpan w:val="6"/>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F35DAF" w:rsidRDefault="00F35DAF">
                                          <w:pPr>
                                            <w:pStyle w:val="EmptyCellLayoutStyle"/>
                                            <w:spacing w:after="0" w:line="240" w:lineRule="auto"/>
                                          </w:pPr>
                                        </w:p>
                                      </w:tc>
                                      <w:tc>
                                        <w:tcPr>
                                          <w:tcW w:w="61" w:type="dxa"/>
                                        </w:tcPr>
                                        <w:p w:rsidR="00F35DAF" w:rsidRDefault="00F35DAF">
                                          <w:pPr>
                                            <w:pStyle w:val="EmptyCellLayoutStyle"/>
                                            <w:spacing w:after="0" w:line="240" w:lineRule="auto"/>
                                          </w:pPr>
                                        </w:p>
                                      </w:tc>
                                    </w:tr>
                                    <w:tr w:rsidR="00F35DAF">
                                      <w:trPr>
                                        <w:trHeight w:val="20"/>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61" w:type="dxa"/>
                                        </w:tcPr>
                                        <w:p w:rsidR="00F35DAF" w:rsidRDefault="00F35DAF">
                                          <w:pPr>
                                            <w:pStyle w:val="EmptyCellLayoutStyle"/>
                                            <w:spacing w:after="0" w:line="240" w:lineRule="auto"/>
                                          </w:pPr>
                                        </w:p>
                                      </w:tc>
                                    </w:tr>
                                    <w:tr w:rsidR="002F2328" w:rsidTr="002F232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Achievement</w:t>
                                                </w:r>
                                              </w:p>
                                            </w:tc>
                                          </w:tr>
                                        </w:tbl>
                                        <w:p w:rsidR="00F35DAF" w:rsidRDefault="00F35DA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Student Outcomes</w:t>
                                                </w:r>
                                              </w:p>
                                            </w:tc>
                                          </w:tr>
                                        </w:tbl>
                                        <w:p w:rsidR="00F35DAF" w:rsidRDefault="00F35DA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F35DA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School Comparison</w:t>
                                                </w:r>
                                              </w:p>
                                            </w:tc>
                                          </w:tr>
                                        </w:tbl>
                                        <w:p w:rsidR="00F35DAF" w:rsidRDefault="00F35DAF">
                                          <w:pPr>
                                            <w:spacing w:after="0" w:line="240" w:lineRule="auto"/>
                                          </w:pPr>
                                        </w:p>
                                      </w:tc>
                                      <w:tc>
                                        <w:tcPr>
                                          <w:tcW w:w="61" w:type="dxa"/>
                                        </w:tcPr>
                                        <w:p w:rsidR="00F35DAF" w:rsidRDefault="00F35DAF">
                                          <w:pPr>
                                            <w:pStyle w:val="EmptyCellLayoutStyle"/>
                                            <w:spacing w:after="0" w:line="240" w:lineRule="auto"/>
                                          </w:pPr>
                                        </w:p>
                                      </w:tc>
                                    </w:tr>
                                    <w:tr w:rsidR="002F2328" w:rsidTr="002F2328">
                                      <w:tc>
                                        <w:tcPr>
                                          <w:tcW w:w="3609" w:type="dxa"/>
                                        </w:tcPr>
                                        <w:tbl>
                                          <w:tblPr>
                                            <w:tblW w:w="0" w:type="auto"/>
                                            <w:tblCellMar>
                                              <w:left w:w="0" w:type="dxa"/>
                                              <w:right w:w="0" w:type="dxa"/>
                                            </w:tblCellMar>
                                            <w:tblLook w:val="04A0" w:firstRow="1" w:lastRow="0" w:firstColumn="1" w:lastColumn="0" w:noHBand="0" w:noVBand="1"/>
                                          </w:tblPr>
                                          <w:tblGrid>
                                            <w:gridCol w:w="3591"/>
                                          </w:tblGrid>
                                          <w:tr w:rsidR="00F35DAF">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F35DAF" w:rsidRDefault="00F35DA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F35DAF">
                                            <w:trPr>
                                              <w:trHeight w:val="30"/>
                                            </w:trPr>
                                            <w:tc>
                                              <w:tcPr>
                                                <w:tcW w:w="54" w:type="dxa"/>
                                                <w:tcBorders>
                                                  <w:top w:val="single" w:sz="7" w:space="0" w:color="000000"/>
                                                  <w:left w:val="single" w:sz="7" w:space="0" w:color="000000"/>
                                                </w:tcBorders>
                                              </w:tcPr>
                                              <w:p w:rsidR="00F35DAF" w:rsidRDefault="00F35DAF">
                                                <w:pPr>
                                                  <w:pStyle w:val="EmptyCellLayoutStyle"/>
                                                  <w:spacing w:after="0" w:line="240" w:lineRule="auto"/>
                                                </w:pPr>
                                              </w:p>
                                            </w:tc>
                                            <w:tc>
                                              <w:tcPr>
                                                <w:tcW w:w="3545" w:type="dxa"/>
                                                <w:tcBorders>
                                                  <w:top w:val="single" w:sz="7" w:space="0" w:color="000000"/>
                                                  <w:right w:val="single" w:sz="7" w:space="0" w:color="000000"/>
                                                </w:tcBorders>
                                              </w:tcPr>
                                              <w:p w:rsidR="00F35DAF" w:rsidRDefault="00F35DAF">
                                                <w:pPr>
                                                  <w:pStyle w:val="EmptyCellLayoutStyle"/>
                                                  <w:spacing w:after="0" w:line="240" w:lineRule="auto"/>
                                                </w:pPr>
                                              </w:p>
                                            </w:tc>
                                          </w:tr>
                                          <w:tr w:rsidR="00F35DAF">
                                            <w:trPr>
                                              <w:trHeight w:val="873"/>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7" cstate="print"/>
                                                              <a:stretch>
                                                                <a:fillRect/>
                                                              </a:stretch>
                                                            </pic:blipFill>
                                                            <pic:spPr>
                                                              <a:xfrm>
                                                                <a:off x="0" y="0"/>
                                                                <a:ext cx="2251703" cy="554400"/>
                                                              </a:xfrm>
                                                              <a:prstGeom prst="rect">
                                                                <a:avLst/>
                                                              </a:prstGeom>
                                                            </pic:spPr>
                                                          </pic:pic>
                                                        </a:graphicData>
                                                      </a:graphic>
                                                    </wp:inline>
                                                  </w:drawing>
                                                </w:r>
                                              </w:p>
                                            </w:tc>
                                          </w:tr>
                                          <w:tr w:rsidR="00F35DAF">
                                            <w:trPr>
                                              <w:trHeight w:val="44"/>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right w:val="single" w:sz="7" w:space="0" w:color="000000"/>
                                                </w:tcBorders>
                                              </w:tcPr>
                                              <w:p w:rsidR="00F35DAF" w:rsidRDefault="00F35DAF">
                                                <w:pPr>
                                                  <w:pStyle w:val="EmptyCellLayoutStyle"/>
                                                  <w:spacing w:after="0" w:line="240" w:lineRule="auto"/>
                                                </w:pPr>
                                              </w:p>
                                            </w:tc>
                                          </w:tr>
                                          <w:tr w:rsidR="00F35DAF">
                                            <w:trPr>
                                              <w:trHeight w:val="873"/>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F35DAF">
                                            <w:trPr>
                                              <w:trHeight w:val="36"/>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right w:val="single" w:sz="7" w:space="0" w:color="000000"/>
                                                </w:tcBorders>
                                              </w:tcPr>
                                              <w:p w:rsidR="00F35DAF" w:rsidRDefault="00F35DAF">
                                                <w:pPr>
                                                  <w:pStyle w:val="EmptyCellLayoutStyle"/>
                                                  <w:spacing w:after="0" w:line="240" w:lineRule="auto"/>
                                                </w:pPr>
                                              </w:p>
                                            </w:tc>
                                          </w:tr>
                                          <w:tr w:rsidR="00F35DAF">
                                            <w:trPr>
                                              <w:trHeight w:val="873"/>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F35DAF">
                                            <w:trPr>
                                              <w:trHeight w:val="43"/>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right w:val="single" w:sz="7" w:space="0" w:color="000000"/>
                                                </w:tcBorders>
                                              </w:tcPr>
                                              <w:p w:rsidR="00F35DAF" w:rsidRDefault="00F35DAF">
                                                <w:pPr>
                                                  <w:pStyle w:val="EmptyCellLayoutStyle"/>
                                                  <w:spacing w:after="0" w:line="240" w:lineRule="auto"/>
                                                </w:pPr>
                                              </w:p>
                                            </w:tc>
                                          </w:tr>
                                          <w:tr w:rsidR="00F35DAF">
                                            <w:trPr>
                                              <w:trHeight w:val="873"/>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F35DAF">
                                            <w:trPr>
                                              <w:trHeight w:val="36"/>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right w:val="single" w:sz="7" w:space="0" w:color="000000"/>
                                                </w:tcBorders>
                                              </w:tcPr>
                                              <w:p w:rsidR="00F35DAF" w:rsidRDefault="00F35DAF">
                                                <w:pPr>
                                                  <w:pStyle w:val="EmptyCellLayoutStyle"/>
                                                  <w:spacing w:after="0" w:line="240" w:lineRule="auto"/>
                                                </w:pPr>
                                              </w:p>
                                            </w:tc>
                                          </w:tr>
                                          <w:tr w:rsidR="00F35DAF">
                                            <w:trPr>
                                              <w:trHeight w:val="873"/>
                                            </w:trPr>
                                            <w:tc>
                                              <w:tcPr>
                                                <w:tcW w:w="54" w:type="dxa"/>
                                                <w:tcBorders>
                                                  <w:left w:val="single" w:sz="7" w:space="0" w:color="000000"/>
                                                </w:tcBorders>
                                              </w:tcPr>
                                              <w:p w:rsidR="00F35DAF" w:rsidRDefault="00F35DA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F35DAF">
                                            <w:trPr>
                                              <w:trHeight w:val="15"/>
                                            </w:trPr>
                                            <w:tc>
                                              <w:tcPr>
                                                <w:tcW w:w="54" w:type="dxa"/>
                                                <w:tcBorders>
                                                  <w:left w:val="single" w:sz="7" w:space="0" w:color="000000"/>
                                                  <w:bottom w:val="single" w:sz="7" w:space="0" w:color="000000"/>
                                                </w:tcBorders>
                                              </w:tcPr>
                                              <w:p w:rsidR="00F35DAF" w:rsidRDefault="00F35DAF">
                                                <w:pPr>
                                                  <w:pStyle w:val="EmptyCellLayoutStyle"/>
                                                  <w:spacing w:after="0" w:line="240" w:lineRule="auto"/>
                                                </w:pPr>
                                              </w:p>
                                            </w:tc>
                                            <w:tc>
                                              <w:tcPr>
                                                <w:tcW w:w="3545"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F35DAF">
                                            <w:trPr>
                                              <w:trHeight w:val="1708"/>
                                            </w:trPr>
                                            <w:tc>
                                              <w:tcPr>
                                                <w:tcW w:w="192" w:type="dxa"/>
                                                <w:tcBorders>
                                                  <w:top w:val="single" w:sz="7" w:space="0" w:color="000000"/>
                                                  <w:left w:val="single" w:sz="7" w:space="0" w:color="000000"/>
                                                </w:tcBorders>
                                              </w:tcPr>
                                              <w:p w:rsidR="00F35DAF" w:rsidRDefault="00F35DAF">
                                                <w:pPr>
                                                  <w:pStyle w:val="EmptyCellLayoutStyle"/>
                                                  <w:spacing w:after="0" w:line="240" w:lineRule="auto"/>
                                                </w:pPr>
                                              </w:p>
                                            </w:tc>
                                            <w:tc>
                                              <w:tcPr>
                                                <w:tcW w:w="3231" w:type="dxa"/>
                                                <w:tcBorders>
                                                  <w:top w:val="single" w:sz="7" w:space="0" w:color="000000"/>
                                                </w:tcBorders>
                                              </w:tcPr>
                                              <w:p w:rsidR="00F35DAF" w:rsidRDefault="00F35DAF">
                                                <w:pPr>
                                                  <w:pStyle w:val="EmptyCellLayoutStyle"/>
                                                  <w:spacing w:after="0" w:line="240" w:lineRule="auto"/>
                                                </w:pPr>
                                              </w:p>
                                            </w:tc>
                                            <w:tc>
                                              <w:tcPr>
                                                <w:tcW w:w="185" w:type="dxa"/>
                                                <w:tcBorders>
                                                  <w:top w:val="single" w:sz="7" w:space="0" w:color="000000"/>
                                                  <w:right w:val="single" w:sz="7" w:space="0" w:color="000000"/>
                                                </w:tcBorders>
                                              </w:tcPr>
                                              <w:p w:rsidR="00F35DAF" w:rsidRDefault="00F35DAF">
                                                <w:pPr>
                                                  <w:pStyle w:val="EmptyCellLayoutStyle"/>
                                                  <w:spacing w:after="0" w:line="240" w:lineRule="auto"/>
                                                </w:pPr>
                                              </w:p>
                                            </w:tc>
                                          </w:tr>
                                          <w:tr w:rsidR="00F35DAF">
                                            <w:trPr>
                                              <w:trHeight w:val="1030"/>
                                            </w:trPr>
                                            <w:tc>
                                              <w:tcPr>
                                                <w:tcW w:w="192" w:type="dxa"/>
                                                <w:tcBorders>
                                                  <w:left w:val="single" w:sz="7" w:space="0" w:color="000000"/>
                                                </w:tcBorders>
                                              </w:tcPr>
                                              <w:p w:rsidR="00F35DAF" w:rsidRDefault="00F35DAF">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F35DAF">
                                                  <w:trPr>
                                                    <w:trHeight w:val="952"/>
                                                  </w:trPr>
                                                  <w:tc>
                                                    <w:tcPr>
                                                      <w:tcW w:w="3231"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color w:val="000000"/>
                                                          <w:sz w:val="18"/>
                                                        </w:rPr>
                                                        <w:t>NAPLAN Learning Gain does not require a School Comparison.</w:t>
                                                      </w:r>
                                                    </w:p>
                                                  </w:tc>
                                                </w:tr>
                                              </w:tbl>
                                              <w:p w:rsidR="00F35DAF" w:rsidRDefault="00F35DAF">
                                                <w:pPr>
                                                  <w:spacing w:after="0" w:line="240" w:lineRule="auto"/>
                                                </w:pPr>
                                              </w:p>
                                            </w:tc>
                                            <w:tc>
                                              <w:tcPr>
                                                <w:tcW w:w="185" w:type="dxa"/>
                                                <w:tcBorders>
                                                  <w:right w:val="single" w:sz="7" w:space="0" w:color="000000"/>
                                                </w:tcBorders>
                                              </w:tcPr>
                                              <w:p w:rsidR="00F35DAF" w:rsidRDefault="00F35DAF">
                                                <w:pPr>
                                                  <w:pStyle w:val="EmptyCellLayoutStyle"/>
                                                  <w:spacing w:after="0" w:line="240" w:lineRule="auto"/>
                                                </w:pPr>
                                              </w:p>
                                            </w:tc>
                                          </w:tr>
                                          <w:tr w:rsidR="00F35DAF">
                                            <w:trPr>
                                              <w:trHeight w:val="1834"/>
                                            </w:trPr>
                                            <w:tc>
                                              <w:tcPr>
                                                <w:tcW w:w="192" w:type="dxa"/>
                                                <w:tcBorders>
                                                  <w:left w:val="single" w:sz="7" w:space="0" w:color="000000"/>
                                                  <w:bottom w:val="single" w:sz="7" w:space="0" w:color="000000"/>
                                                </w:tcBorders>
                                              </w:tcPr>
                                              <w:p w:rsidR="00F35DAF" w:rsidRDefault="00F35DAF">
                                                <w:pPr>
                                                  <w:pStyle w:val="EmptyCellLayoutStyle"/>
                                                  <w:spacing w:after="0" w:line="240" w:lineRule="auto"/>
                                                </w:pPr>
                                              </w:p>
                                            </w:tc>
                                            <w:tc>
                                              <w:tcPr>
                                                <w:tcW w:w="3231" w:type="dxa"/>
                                                <w:tcBorders>
                                                  <w:bottom w:val="single" w:sz="7" w:space="0" w:color="000000"/>
                                                </w:tcBorders>
                                              </w:tcPr>
                                              <w:p w:rsidR="00F35DAF" w:rsidRDefault="00F35DAF">
                                                <w:pPr>
                                                  <w:pStyle w:val="EmptyCellLayoutStyle"/>
                                                  <w:spacing w:after="0" w:line="240" w:lineRule="auto"/>
                                                </w:pPr>
                                              </w:p>
                                            </w:tc>
                                            <w:tc>
                                              <w:tcPr>
                                                <w:tcW w:w="185"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61" w:type="dxa"/>
                                        </w:tcPr>
                                        <w:p w:rsidR="00F35DAF" w:rsidRDefault="00F35DAF">
                                          <w:pPr>
                                            <w:pStyle w:val="EmptyCellLayoutStyle"/>
                                            <w:spacing w:after="0" w:line="240" w:lineRule="auto"/>
                                          </w:pPr>
                                        </w:p>
                                      </w:tc>
                                    </w:tr>
                                    <w:tr w:rsidR="00F35DAF">
                                      <w:trPr>
                                        <w:trHeight w:val="7899"/>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61"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c>
          <w:tcPr>
            <w:tcW w:w="449" w:type="dxa"/>
          </w:tcPr>
          <w:p w:rsidR="00F35DAF" w:rsidRDefault="00F35DAF">
            <w:pPr>
              <w:pStyle w:val="EmptyCellLayoutStyle"/>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F35DAF">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F35DAF">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F35DAF">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F35DAF">
                          <w:tc>
                            <w:tcPr>
                              <w:tcW w:w="566" w:type="dxa"/>
                            </w:tcPr>
                            <w:p w:rsidR="00F35DAF" w:rsidRDefault="00F35DAF">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F35DAF">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F35DAF">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F35DAF">
                                            <w:trPr>
                                              <w:trHeight w:val="387"/>
                                            </w:trPr>
                                            <w:tc>
                                              <w:tcPr>
                                                <w:tcW w:w="3613"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rPr>
                                                  <w:t xml:space="preserve"> </w:t>
                                                </w:r>
                                              </w:p>
                                            </w:tc>
                                          </w:tr>
                                        </w:tbl>
                                        <w:p w:rsidR="00F35DAF" w:rsidRDefault="00F35DAF">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5DAF">
                                            <w:trPr>
                                              <w:trHeight w:val="387"/>
                                            </w:trPr>
                                            <w:tc>
                                              <w:tcPr>
                                                <w:tcW w:w="3346"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right"/>
                                                </w:pPr>
                                                <w:r>
                                                  <w:rPr>
                                                    <w:rFonts w:ascii="Arial" w:eastAsia="Arial" w:hAnsi="Arial"/>
                                                    <w:b/>
                                                    <w:color w:val="000000"/>
                                                    <w:sz w:val="28"/>
                                                  </w:rPr>
                                                  <w:t>Performance Summary</w:t>
                                                </w:r>
                                              </w:p>
                                            </w:tc>
                                          </w:tr>
                                        </w:tbl>
                                        <w:p w:rsidR="00F35DAF" w:rsidRDefault="00F35DAF">
                                          <w:pPr>
                                            <w:spacing w:after="0" w:line="240" w:lineRule="auto"/>
                                          </w:pPr>
                                        </w:p>
                                      </w:tc>
                                      <w:tc>
                                        <w:tcPr>
                                          <w:tcW w:w="700" w:type="dxa"/>
                                        </w:tcPr>
                                        <w:p w:rsidR="00F35DAF" w:rsidRDefault="00F35DAF">
                                          <w:pPr>
                                            <w:pStyle w:val="EmptyCellLayoutStyle"/>
                                            <w:spacing w:after="0" w:line="240" w:lineRule="auto"/>
                                          </w:pPr>
                                        </w:p>
                                      </w:tc>
                                      <w:tc>
                                        <w:tcPr>
                                          <w:tcW w:w="3172" w:type="dxa"/>
                                        </w:tcPr>
                                        <w:p w:rsidR="00F35DAF" w:rsidRDefault="00F35DAF">
                                          <w:pPr>
                                            <w:pStyle w:val="EmptyCellLayoutStyle"/>
                                            <w:spacing w:after="0" w:line="240" w:lineRule="auto"/>
                                          </w:pPr>
                                        </w:p>
                                      </w:tc>
                                      <w:tc>
                                        <w:tcPr>
                                          <w:tcW w:w="106" w:type="dxa"/>
                                        </w:tcPr>
                                        <w:p w:rsidR="00F35DAF" w:rsidRDefault="00F35DAF">
                                          <w:pPr>
                                            <w:pStyle w:val="EmptyCellLayoutStyle"/>
                                            <w:spacing w:after="0" w:line="240" w:lineRule="auto"/>
                                          </w:pPr>
                                        </w:p>
                                      </w:tc>
                                    </w:tr>
                                    <w:tr w:rsidR="00F35DAF">
                                      <w:trPr>
                                        <w:trHeight w:val="39"/>
                                      </w:trPr>
                                      <w:tc>
                                        <w:tcPr>
                                          <w:tcW w:w="3613"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700" w:type="dxa"/>
                                        </w:tcPr>
                                        <w:p w:rsidR="00F35DAF" w:rsidRDefault="00F35DAF">
                                          <w:pPr>
                                            <w:pStyle w:val="EmptyCellLayoutStyle"/>
                                            <w:spacing w:after="0" w:line="240" w:lineRule="auto"/>
                                          </w:pPr>
                                        </w:p>
                                      </w:tc>
                                      <w:tc>
                                        <w:tcPr>
                                          <w:tcW w:w="3172" w:type="dxa"/>
                                        </w:tcPr>
                                        <w:p w:rsidR="00F35DAF" w:rsidRDefault="00F35DAF">
                                          <w:pPr>
                                            <w:pStyle w:val="EmptyCellLayoutStyle"/>
                                            <w:spacing w:after="0" w:line="240" w:lineRule="auto"/>
                                          </w:pPr>
                                        </w:p>
                                      </w:tc>
                                      <w:tc>
                                        <w:tcPr>
                                          <w:tcW w:w="106" w:type="dxa"/>
                                        </w:tcPr>
                                        <w:p w:rsidR="00F35DAF" w:rsidRDefault="00F35DAF">
                                          <w:pPr>
                                            <w:pStyle w:val="EmptyCellLayoutStyle"/>
                                            <w:spacing w:after="0" w:line="240" w:lineRule="auto"/>
                                          </w:pPr>
                                        </w:p>
                                      </w:tc>
                                    </w:tr>
                                    <w:tr w:rsidR="002F2328" w:rsidTr="002F2328">
                                      <w:trPr>
                                        <w:trHeight w:val="416"/>
                                      </w:trPr>
                                      <w:tc>
                                        <w:tcPr>
                                          <w:tcW w:w="3613" w:type="dxa"/>
                                          <w:gridSpan w:val="3"/>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72" w:type="dxa"/>
                                        </w:tcPr>
                                        <w:p w:rsidR="00F35DAF" w:rsidRDefault="00F35DAF">
                                          <w:pPr>
                                            <w:pStyle w:val="EmptyCellLayoutStyle"/>
                                            <w:spacing w:after="0" w:line="240" w:lineRule="auto"/>
                                          </w:pPr>
                                        </w:p>
                                      </w:tc>
                                      <w:tc>
                                        <w:tcPr>
                                          <w:tcW w:w="106" w:type="dxa"/>
                                        </w:tcPr>
                                        <w:p w:rsidR="00F35DAF" w:rsidRDefault="00F35DAF">
                                          <w:pPr>
                                            <w:pStyle w:val="EmptyCellLayoutStyle"/>
                                            <w:spacing w:after="0" w:line="240" w:lineRule="auto"/>
                                          </w:pPr>
                                        </w:p>
                                      </w:tc>
                                    </w:tr>
                                    <w:tr w:rsidR="00F35DAF">
                                      <w:trPr>
                                        <w:trHeight w:val="20"/>
                                      </w:trPr>
                                      <w:tc>
                                        <w:tcPr>
                                          <w:tcW w:w="3613"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700" w:type="dxa"/>
                                        </w:tcPr>
                                        <w:p w:rsidR="00F35DAF" w:rsidRDefault="00F35DAF">
                                          <w:pPr>
                                            <w:pStyle w:val="EmptyCellLayoutStyle"/>
                                            <w:spacing w:after="0" w:line="240" w:lineRule="auto"/>
                                          </w:pPr>
                                        </w:p>
                                      </w:tc>
                                      <w:tc>
                                        <w:tcPr>
                                          <w:tcW w:w="3172" w:type="dxa"/>
                                        </w:tcPr>
                                        <w:p w:rsidR="00F35DAF" w:rsidRDefault="00F35DAF">
                                          <w:pPr>
                                            <w:pStyle w:val="EmptyCellLayoutStyle"/>
                                            <w:spacing w:after="0" w:line="240" w:lineRule="auto"/>
                                          </w:pPr>
                                        </w:p>
                                      </w:tc>
                                      <w:tc>
                                        <w:tcPr>
                                          <w:tcW w:w="106" w:type="dxa"/>
                                        </w:tcPr>
                                        <w:p w:rsidR="00F35DAF" w:rsidRDefault="00F35DAF">
                                          <w:pPr>
                                            <w:pStyle w:val="EmptyCellLayoutStyle"/>
                                            <w:spacing w:after="0" w:line="240" w:lineRule="auto"/>
                                          </w:pPr>
                                        </w:p>
                                      </w:tc>
                                    </w:tr>
                                    <w:tr w:rsidR="002F2328" w:rsidTr="002F2328">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F35DAF">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F35DAF">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Engagement</w:t>
                                                      </w:r>
                                                    </w:p>
                                                  </w:tc>
                                                </w:tr>
                                              </w:tbl>
                                              <w:p w:rsidR="00F35DAF" w:rsidRDefault="00F35DAF">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F35DAF">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Student Outcomes</w:t>
                                                      </w:r>
                                                    </w:p>
                                                  </w:tc>
                                                </w:tr>
                                              </w:tbl>
                                              <w:p w:rsidR="00F35DAF" w:rsidRDefault="00F35DAF">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F35DAF">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School Comparison</w:t>
                                                      </w:r>
                                                    </w:p>
                                                  </w:tc>
                                                </w:tr>
                                              </w:tbl>
                                              <w:p w:rsidR="00F35DAF" w:rsidRDefault="00F35DAF">
                                                <w:pPr>
                                                  <w:spacing w:after="0" w:line="240" w:lineRule="auto"/>
                                                </w:pPr>
                                              </w:p>
                                            </w:tc>
                                          </w:tr>
                                          <w:tr w:rsidR="00F35DAF">
                                            <w:trPr>
                                              <w:trHeight w:val="20"/>
                                            </w:trPr>
                                            <w:tc>
                                              <w:tcPr>
                                                <w:tcW w:w="3609" w:type="dxa"/>
                                              </w:tcPr>
                                              <w:p w:rsidR="00F35DAF" w:rsidRDefault="00F35DAF">
                                                <w:pPr>
                                                  <w:pStyle w:val="EmptyCellLayoutStyle"/>
                                                  <w:spacing w:after="0" w:line="240" w:lineRule="auto"/>
                                                </w:pPr>
                                              </w:p>
                                            </w:tc>
                                            <w:tc>
                                              <w:tcPr>
                                                <w:tcW w:w="3609" w:type="dxa"/>
                                              </w:tcPr>
                                              <w:p w:rsidR="00F35DAF" w:rsidRDefault="00F35DAF">
                                                <w:pPr>
                                                  <w:pStyle w:val="EmptyCellLayoutStyle"/>
                                                  <w:spacing w:after="0" w:line="240" w:lineRule="auto"/>
                                                </w:pPr>
                                              </w:p>
                                            </w:tc>
                                            <w:tc>
                                              <w:tcPr>
                                                <w:tcW w:w="3614" w:type="dxa"/>
                                              </w:tcPr>
                                              <w:p w:rsidR="00F35DAF" w:rsidRDefault="00F35DAF">
                                                <w:pPr>
                                                  <w:pStyle w:val="EmptyCellLayoutStyle"/>
                                                  <w:spacing w:after="0" w:line="240" w:lineRule="auto"/>
                                                </w:pPr>
                                              </w:p>
                                            </w:tc>
                                          </w:tr>
                                          <w:tr w:rsidR="00F35DAF">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F35DAF">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F35DAF" w:rsidRDefault="002F2328">
                                                      <w:pPr>
                                                        <w:spacing w:after="0" w:line="240" w:lineRule="auto"/>
                                                      </w:pPr>
                                                      <w:r>
                                                        <w:rPr>
                                                          <w:rFonts w:ascii="Arial" w:eastAsia="Arial" w:hAnsi="Arial"/>
                                                          <w:color w:val="00008B"/>
                                                          <w:sz w:val="18"/>
                                                        </w:rPr>
                                                        <w:t>Average Number of Student Absence Days</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Absence from school can impact on students’ learning</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b/>
                                                          <w:color w:val="000000"/>
                                                          <w:sz w:val="18"/>
                                                        </w:rPr>
                                                        <w:t>School Comparison</w:t>
                                                      </w:r>
                                                    </w:p>
                                                    <w:p w:rsidR="00F35DAF" w:rsidRDefault="002F2328">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Average 2017 attendance rate by year level:</w:t>
                                                      </w:r>
                                                    </w:p>
                                                  </w:tc>
                                                </w:tr>
                                              </w:tbl>
                                              <w:p w:rsidR="00F35DAF" w:rsidRDefault="00F35DAF">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F35DAF">
                                                  <w:trPr>
                                                    <w:trHeight w:val="277"/>
                                                  </w:trPr>
                                                  <w:tc>
                                                    <w:tcPr>
                                                      <w:tcW w:w="3609" w:type="dxa"/>
                                                      <w:tcBorders>
                                                        <w:top w:val="single" w:sz="7" w:space="0" w:color="000000"/>
                                                        <w:left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F35DAF">
                                                  <w:trPr>
                                                    <w:trHeight w:val="51"/>
                                                  </w:trPr>
                                                  <w:tc>
                                                    <w:tcPr>
                                                      <w:tcW w:w="3609" w:type="dxa"/>
                                                      <w:tcBorders>
                                                        <w:left w:val="single" w:sz="7" w:space="0" w:color="000000"/>
                                                        <w:right w:val="single" w:sz="7" w:space="0" w:color="000000"/>
                                                      </w:tcBorders>
                                                    </w:tcPr>
                                                    <w:p w:rsidR="00F35DAF" w:rsidRDefault="00F35DAF">
                                                      <w:pPr>
                                                        <w:pStyle w:val="EmptyCellLayoutStyle"/>
                                                        <w:spacing w:after="0" w:line="240" w:lineRule="auto"/>
                                                      </w:pPr>
                                                    </w:p>
                                                  </w:tc>
                                                </w:tr>
                                                <w:tr w:rsidR="00F35DAF">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F35DAF">
                                                        <w:trPr>
                                                          <w:trHeight w:hRule="exact" w:val="269"/>
                                                        </w:trPr>
                                                        <w:tc>
                                                          <w:tcPr>
                                                            <w:tcW w:w="3609"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center"/>
                                                            </w:pPr>
                                                            <w:r>
                                                              <w:rPr>
                                                                <w:rFonts w:ascii="Arial" w:eastAsia="Arial" w:hAnsi="Arial"/>
                                                                <w:color w:val="000000"/>
                                                                <w:sz w:val="18"/>
                                                              </w:rPr>
                                                              <w:t>Few absences &lt;------&gt; Many absences</w:t>
                                                            </w:r>
                                                          </w:p>
                                                        </w:tc>
                                                      </w:tr>
                                                    </w:tbl>
                                                    <w:p w:rsidR="00F35DAF" w:rsidRDefault="00F35DAF">
                                                      <w:pPr>
                                                        <w:spacing w:after="0" w:line="240" w:lineRule="auto"/>
                                                      </w:pPr>
                                                    </w:p>
                                                  </w:tc>
                                                </w:tr>
                                                <w:tr w:rsidR="00F35DAF">
                                                  <w:trPr>
                                                    <w:trHeight w:val="228"/>
                                                  </w:trPr>
                                                  <w:tc>
                                                    <w:tcPr>
                                                      <w:tcW w:w="3609" w:type="dxa"/>
                                                      <w:tcBorders>
                                                        <w:left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F35DAF">
                                                  <w:trPr>
                                                    <w:trHeight w:val="43"/>
                                                  </w:trPr>
                                                  <w:tc>
                                                    <w:tcPr>
                                                      <w:tcW w:w="3609" w:type="dxa"/>
                                                      <w:tcBorders>
                                                        <w:left w:val="single" w:sz="7" w:space="0" w:color="000000"/>
                                                        <w:right w:val="single" w:sz="7" w:space="0" w:color="000000"/>
                                                      </w:tcBorders>
                                                    </w:tcPr>
                                                    <w:p w:rsidR="00F35DAF" w:rsidRDefault="00F35DAF">
                                                      <w:pPr>
                                                        <w:pStyle w:val="EmptyCellLayoutStyle"/>
                                                        <w:spacing w:after="0" w:line="240" w:lineRule="auto"/>
                                                      </w:pPr>
                                                    </w:p>
                                                  </w:tc>
                                                </w:tr>
                                                <w:tr w:rsidR="00F35DAF">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F35DAF">
                                                        <w:trPr>
                                                          <w:trHeight w:hRule="exact" w:val="269"/>
                                                        </w:trPr>
                                                        <w:tc>
                                                          <w:tcPr>
                                                            <w:tcW w:w="3609"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center"/>
                                                            </w:pPr>
                                                            <w:r>
                                                              <w:rPr>
                                                                <w:rFonts w:ascii="Arial" w:eastAsia="Arial" w:hAnsi="Arial"/>
                                                                <w:color w:val="000000"/>
                                                                <w:sz w:val="18"/>
                                                              </w:rPr>
                                                              <w:t>Few absences &lt;------&gt; Many absences</w:t>
                                                            </w:r>
                                                          </w:p>
                                                        </w:tc>
                                                      </w:tr>
                                                    </w:tbl>
                                                    <w:p w:rsidR="00F35DAF" w:rsidRDefault="00F35DAF">
                                                      <w:pPr>
                                                        <w:spacing w:after="0" w:line="240" w:lineRule="auto"/>
                                                      </w:pPr>
                                                    </w:p>
                                                  </w:tc>
                                                </w:tr>
                                                <w:tr w:rsidR="00F35DAF">
                                                  <w:trPr>
                                                    <w:trHeight w:val="954"/>
                                                  </w:trPr>
                                                  <w:tc>
                                                    <w:tcPr>
                                                      <w:tcW w:w="3609" w:type="dxa"/>
                                                      <w:tcBorders>
                                                        <w:left w:val="single" w:sz="7" w:space="0" w:color="000000"/>
                                                        <w:right w:val="single" w:sz="7" w:space="0" w:color="000000"/>
                                                      </w:tcBorders>
                                                    </w:tcPr>
                                                    <w:p w:rsidR="00F35DAF" w:rsidRDefault="00F35DAF">
                                                      <w:pPr>
                                                        <w:pStyle w:val="EmptyCellLayoutStyle"/>
                                                        <w:spacing w:after="0" w:line="240" w:lineRule="auto"/>
                                                      </w:pPr>
                                                    </w:p>
                                                  </w:tc>
                                                </w:tr>
                                                <w:tr w:rsidR="00F35DAF">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F35DAF">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60"/>
                                                              </w:trPr>
                                                              <w:tc>
                                                                <w:tcPr>
                                                                  <w:tcW w:w="435" w:type="dxa"/>
                                                                  <w:tcBorders>
                                                                    <w:top w:val="nil"/>
                                                                    <w:left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8"/>
                                                                    </w:rPr>
                                                                    <w:t>Prep</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60"/>
                                                              </w:trPr>
                                                              <w:tc>
                                                                <w:tcPr>
                                                                  <w:tcW w:w="435" w:type="dxa"/>
                                                                  <w:tcBorders>
                                                                    <w:top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8"/>
                                                                    </w:rPr>
                                                                    <w:t>Yr1</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60"/>
                                                              </w:trPr>
                                                              <w:tc>
                                                                <w:tcPr>
                                                                  <w:tcW w:w="435" w:type="dxa"/>
                                                                  <w:tcBorders>
                                                                    <w:top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8"/>
                                                                    </w:rPr>
                                                                    <w:t>Yr2</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60"/>
                                                              </w:trPr>
                                                              <w:tc>
                                                                <w:tcPr>
                                                                  <w:tcW w:w="435" w:type="dxa"/>
                                                                  <w:tcBorders>
                                                                    <w:top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8"/>
                                                                    </w:rPr>
                                                                    <w:t>Yr3</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60"/>
                                                              </w:trPr>
                                                              <w:tc>
                                                                <w:tcPr>
                                                                  <w:tcW w:w="435" w:type="dxa"/>
                                                                  <w:tcBorders>
                                                                    <w:top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8"/>
                                                                    </w:rPr>
                                                                    <w:t>Yr4</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60"/>
                                                              </w:trPr>
                                                              <w:tc>
                                                                <w:tcPr>
                                                                  <w:tcW w:w="435" w:type="dxa"/>
                                                                  <w:tcBorders>
                                                                    <w:top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8"/>
                                                                    </w:rPr>
                                                                    <w:t>Yr5</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60"/>
                                                              </w:trPr>
                                                              <w:tc>
                                                                <w:tcPr>
                                                                  <w:tcW w:w="435" w:type="dxa"/>
                                                                  <w:tcBorders>
                                                                    <w:top w:val="nil"/>
                                                                    <w:right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8"/>
                                                                    </w:rPr>
                                                                    <w:t>Yr6</w:t>
                                                                  </w:r>
                                                                </w:p>
                                                              </w:tc>
                                                            </w:tr>
                                                          </w:tbl>
                                                          <w:p w:rsidR="00F35DAF" w:rsidRDefault="00F35DAF">
                                                            <w:pPr>
                                                              <w:spacing w:after="0" w:line="240" w:lineRule="auto"/>
                                                            </w:pPr>
                                                          </w:p>
                                                        </w:tc>
                                                      </w:tr>
                                                      <w:tr w:rsidR="00F35DAF">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80"/>
                                                              </w:trPr>
                                                              <w:tc>
                                                                <w:tcPr>
                                                                  <w:tcW w:w="435" w:type="dxa"/>
                                                                  <w:tcBorders>
                                                                    <w:left w:val="nil"/>
                                                                    <w:bottom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6"/>
                                                                    </w:rPr>
                                                                    <w:t>89 %</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80"/>
                                                              </w:trPr>
                                                              <w:tc>
                                                                <w:tcPr>
                                                                  <w:tcW w:w="435" w:type="dxa"/>
                                                                  <w:tcBorders>
                                                                    <w:bottom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6"/>
                                                                    </w:rPr>
                                                                    <w:t>92 %</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80"/>
                                                              </w:trPr>
                                                              <w:tc>
                                                                <w:tcPr>
                                                                  <w:tcW w:w="435" w:type="dxa"/>
                                                                  <w:tcBorders>
                                                                    <w:bottom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6"/>
                                                                    </w:rPr>
                                                                    <w:t>93 %</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80"/>
                                                              </w:trPr>
                                                              <w:tc>
                                                                <w:tcPr>
                                                                  <w:tcW w:w="435" w:type="dxa"/>
                                                                  <w:tcBorders>
                                                                    <w:bottom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6"/>
                                                                    </w:rPr>
                                                                    <w:t>93 %</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80"/>
                                                              </w:trPr>
                                                              <w:tc>
                                                                <w:tcPr>
                                                                  <w:tcW w:w="435" w:type="dxa"/>
                                                                  <w:tcBorders>
                                                                    <w:bottom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6"/>
                                                                    </w:rPr>
                                                                    <w:t>93 %</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80"/>
                                                              </w:trPr>
                                                              <w:tc>
                                                                <w:tcPr>
                                                                  <w:tcW w:w="435" w:type="dxa"/>
                                                                  <w:tcBorders>
                                                                    <w:bottom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6"/>
                                                                    </w:rPr>
                                                                    <w:t>92 %</w:t>
                                                                  </w:r>
                                                                </w:p>
                                                              </w:tc>
                                                            </w:tr>
                                                          </w:tbl>
                                                          <w:p w:rsidR="00F35DAF" w:rsidRDefault="00F35DAF">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F35DAF">
                                                              <w:trPr>
                                                                <w:trHeight w:hRule="exact" w:val="280"/>
                                                              </w:trPr>
                                                              <w:tc>
                                                                <w:tcPr>
                                                                  <w:tcW w:w="435" w:type="dxa"/>
                                                                  <w:tcBorders>
                                                                    <w:bottom w:val="nil"/>
                                                                    <w:right w:val="nil"/>
                                                                  </w:tcBorders>
                                                                  <w:tcMar>
                                                                    <w:top w:w="0" w:type="dxa"/>
                                                                    <w:left w:w="0" w:type="dxa"/>
                                                                    <w:bottom w:w="0" w:type="dxa"/>
                                                                    <w:right w:w="0" w:type="dxa"/>
                                                                  </w:tcMar>
                                                                </w:tcPr>
                                                                <w:p w:rsidR="00F35DAF" w:rsidRDefault="002F2328">
                                                                  <w:pPr>
                                                                    <w:spacing w:after="0" w:line="240" w:lineRule="auto"/>
                                                                    <w:jc w:val="center"/>
                                                                  </w:pPr>
                                                                  <w:r>
                                                                    <w:rPr>
                                                                      <w:rFonts w:ascii="Arial" w:eastAsia="Arial" w:hAnsi="Arial"/>
                                                                      <w:color w:val="000000"/>
                                                                      <w:sz w:val="16"/>
                                                                    </w:rPr>
                                                                    <w:t>95 %</w:t>
                                                                  </w:r>
                                                                </w:p>
                                                              </w:tc>
                                                            </w:tr>
                                                          </w:tbl>
                                                          <w:p w:rsidR="00F35DAF" w:rsidRDefault="00F35DAF">
                                                            <w:pPr>
                                                              <w:spacing w:after="0" w:line="240" w:lineRule="auto"/>
                                                            </w:pPr>
                                                          </w:p>
                                                        </w:tc>
                                                      </w:tr>
                                                    </w:tbl>
                                                    <w:p w:rsidR="00F35DAF" w:rsidRDefault="00F35DAF">
                                                      <w:pPr>
                                                        <w:spacing w:after="0" w:line="240" w:lineRule="auto"/>
                                                      </w:pPr>
                                                    </w:p>
                                                  </w:tc>
                                                </w:tr>
                                                <w:tr w:rsidR="00F35DAF">
                                                  <w:trPr>
                                                    <w:trHeight w:val="245"/>
                                                  </w:trPr>
                                                  <w:tc>
                                                    <w:tcPr>
                                                      <w:tcW w:w="3609" w:type="dxa"/>
                                                      <w:tcBorders>
                                                        <w:left w:val="single" w:sz="7" w:space="0" w:color="000000"/>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F35DAF">
                                                  <w:trPr>
                                                    <w:trHeight w:val="262"/>
                                                  </w:trPr>
                                                  <w:tc>
                                                    <w:tcPr>
                                                      <w:tcW w:w="3609" w:type="dxa"/>
                                                      <w:tcBorders>
                                                        <w:top w:val="single" w:sz="7" w:space="0" w:color="000000"/>
                                                        <w:left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80" name="img36.png"/>
                                                            <wp:cNvGraphicFramePr/>
                                                            <a:graphic xmlns:a="http://schemas.openxmlformats.org/drawingml/2006/main">
                                                              <a:graphicData uri="http://schemas.openxmlformats.org/drawingml/2006/picture">
                                                                <pic:pic xmlns:pic="http://schemas.openxmlformats.org/drawingml/2006/picture">
                                                                  <pic:nvPicPr>
                                                                    <pic:cNvPr id="81" name="img36.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F35DAF">
                                                  <w:trPr>
                                                    <w:trHeight w:val="699"/>
                                                  </w:trPr>
                                                  <w:tc>
                                                    <w:tcPr>
                                                      <w:tcW w:w="3609" w:type="dxa"/>
                                                      <w:tcBorders>
                                                        <w:left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92001" cy="599435"/>
                                                            <wp:effectExtent l="0" t="0" r="0" b="0"/>
                                                            <wp:docPr id="82" name="img36.png"/>
                                                            <wp:cNvGraphicFramePr/>
                                                            <a:graphic xmlns:a="http://schemas.openxmlformats.org/drawingml/2006/main">
                                                              <a:graphicData uri="http://schemas.openxmlformats.org/drawingml/2006/picture">
                                                                <pic:pic xmlns:pic="http://schemas.openxmlformats.org/drawingml/2006/picture">
                                                                  <pic:nvPicPr>
                                                                    <pic:cNvPr id="83" name="img36.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F35DAF">
                                                  <w:trPr>
                                                    <w:trHeight w:val="2259"/>
                                                  </w:trPr>
                                                  <w:tc>
                                                    <w:tcPr>
                                                      <w:tcW w:w="3609" w:type="dxa"/>
                                                      <w:tcBorders>
                                                        <w:left w:val="single" w:sz="7" w:space="0" w:color="000000"/>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r>
                                          <w:tr w:rsidR="00F35DAF">
                                            <w:trPr>
                                              <w:trHeight w:val="45"/>
                                            </w:trPr>
                                            <w:tc>
                                              <w:tcPr>
                                                <w:tcW w:w="3609" w:type="dxa"/>
                                                <w:vMerge/>
                                              </w:tcPr>
                                              <w:p w:rsidR="00F35DAF" w:rsidRDefault="00F35DAF">
                                                <w:pPr>
                                                  <w:pStyle w:val="EmptyCellLayoutStyle"/>
                                                  <w:spacing w:after="0" w:line="240" w:lineRule="auto"/>
                                                </w:pPr>
                                              </w:p>
                                            </w:tc>
                                            <w:tc>
                                              <w:tcPr>
                                                <w:tcW w:w="3609" w:type="dxa"/>
                                              </w:tcPr>
                                              <w:p w:rsidR="00F35DAF" w:rsidRDefault="00F35DAF">
                                                <w:pPr>
                                                  <w:pStyle w:val="EmptyCellLayoutStyle"/>
                                                  <w:spacing w:after="0" w:line="240" w:lineRule="auto"/>
                                                </w:pPr>
                                              </w:p>
                                            </w:tc>
                                            <w:tc>
                                              <w:tcPr>
                                                <w:tcW w:w="3614" w:type="dxa"/>
                                                <w:vMerge/>
                                              </w:tcPr>
                                              <w:p w:rsidR="00F35DAF" w:rsidRDefault="00F35DAF">
                                                <w:pPr>
                                                  <w:pStyle w:val="EmptyCellLayoutStyle"/>
                                                  <w:spacing w:after="0" w:line="240" w:lineRule="auto"/>
                                                </w:pPr>
                                              </w:p>
                                            </w:tc>
                                          </w:tr>
                                          <w:tr w:rsidR="00F35DAF">
                                            <w:trPr>
                                              <w:trHeight w:val="12"/>
                                            </w:trPr>
                                            <w:tc>
                                              <w:tcPr>
                                                <w:tcW w:w="3609" w:type="dxa"/>
                                              </w:tcPr>
                                              <w:p w:rsidR="00F35DAF" w:rsidRDefault="00F35DAF">
                                                <w:pPr>
                                                  <w:pStyle w:val="EmptyCellLayoutStyle"/>
                                                  <w:spacing w:after="0" w:line="240" w:lineRule="auto"/>
                                                </w:pPr>
                                              </w:p>
                                            </w:tc>
                                            <w:tc>
                                              <w:tcPr>
                                                <w:tcW w:w="3609" w:type="dxa"/>
                                              </w:tcPr>
                                              <w:p w:rsidR="00F35DAF" w:rsidRDefault="00F35DAF">
                                                <w:pPr>
                                                  <w:pStyle w:val="EmptyCellLayoutStyle"/>
                                                  <w:spacing w:after="0" w:line="240" w:lineRule="auto"/>
                                                </w:pPr>
                                              </w:p>
                                            </w:tc>
                                            <w:tc>
                                              <w:tcPr>
                                                <w:tcW w:w="3614" w:type="dxa"/>
                                              </w:tcPr>
                                              <w:p w:rsidR="00F35DAF" w:rsidRDefault="00F35DAF">
                                                <w:pPr>
                                                  <w:pStyle w:val="EmptyCellLayoutStyle"/>
                                                  <w:spacing w:after="0" w:line="240" w:lineRule="auto"/>
                                                </w:pPr>
                                              </w:p>
                                            </w:tc>
                                          </w:tr>
                                        </w:tbl>
                                        <w:p w:rsidR="00F35DAF" w:rsidRDefault="00F35DAF">
                                          <w:pPr>
                                            <w:spacing w:after="0" w:line="240" w:lineRule="auto"/>
                                          </w:pPr>
                                        </w:p>
                                      </w:tc>
                                      <w:tc>
                                        <w:tcPr>
                                          <w:tcW w:w="106" w:type="dxa"/>
                                        </w:tcPr>
                                        <w:p w:rsidR="00F35DAF" w:rsidRDefault="00F35DAF">
                                          <w:pPr>
                                            <w:pStyle w:val="EmptyCellLayoutStyle"/>
                                            <w:spacing w:after="0" w:line="240" w:lineRule="auto"/>
                                          </w:pPr>
                                        </w:p>
                                      </w:tc>
                                    </w:tr>
                                    <w:tr w:rsidR="00F35DAF">
                                      <w:trPr>
                                        <w:trHeight w:val="3400"/>
                                      </w:trPr>
                                      <w:tc>
                                        <w:tcPr>
                                          <w:tcW w:w="3613"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700" w:type="dxa"/>
                                        </w:tcPr>
                                        <w:p w:rsidR="00F35DAF" w:rsidRDefault="00F35DAF">
                                          <w:pPr>
                                            <w:pStyle w:val="EmptyCellLayoutStyle"/>
                                            <w:spacing w:after="0" w:line="240" w:lineRule="auto"/>
                                          </w:pPr>
                                        </w:p>
                                      </w:tc>
                                      <w:tc>
                                        <w:tcPr>
                                          <w:tcW w:w="3172" w:type="dxa"/>
                                        </w:tcPr>
                                        <w:p w:rsidR="00F35DAF" w:rsidRDefault="00F35DAF">
                                          <w:pPr>
                                            <w:pStyle w:val="EmptyCellLayoutStyle"/>
                                            <w:spacing w:after="0" w:line="240" w:lineRule="auto"/>
                                          </w:pPr>
                                        </w:p>
                                      </w:tc>
                                      <w:tc>
                                        <w:tcPr>
                                          <w:tcW w:w="106"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c>
          <w:tcPr>
            <w:tcW w:w="394" w:type="dxa"/>
          </w:tcPr>
          <w:p w:rsidR="00F35DAF" w:rsidRDefault="00F35DAF">
            <w:pPr>
              <w:pStyle w:val="EmptyCellLayoutStyle"/>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F35DA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F35DAF">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F35DAF">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F35DAF">
                          <w:tc>
                            <w:tcPr>
                              <w:tcW w:w="566" w:type="dxa"/>
                            </w:tcPr>
                            <w:p w:rsidR="00F35DAF" w:rsidRDefault="00F35DAF">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F35DAF">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2F2328" w:rsidTr="002F232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F35DAF">
                                            <w:trPr>
                                              <w:trHeight w:val="387"/>
                                            </w:trPr>
                                            <w:tc>
                                              <w:tcPr>
                                                <w:tcW w:w="3613"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rPr>
                                                  <w:t xml:space="preserve"> </w:t>
                                                </w:r>
                                              </w:p>
                                            </w:tc>
                                          </w:tr>
                                        </w:tbl>
                                        <w:p w:rsidR="00F35DAF" w:rsidRDefault="00F35DAF">
                                          <w:pPr>
                                            <w:spacing w:after="0" w:line="240" w:lineRule="auto"/>
                                          </w:pPr>
                                        </w:p>
                                      </w:tc>
                                      <w:tc>
                                        <w:tcPr>
                                          <w:tcW w:w="46" w:type="dxa"/>
                                        </w:tcPr>
                                        <w:p w:rsidR="00F35DAF" w:rsidRDefault="00F35DA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F35DAF">
                                            <w:trPr>
                                              <w:trHeight w:val="387"/>
                                            </w:trPr>
                                            <w:tc>
                                              <w:tcPr>
                                                <w:tcW w:w="3346"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right"/>
                                                </w:pPr>
                                                <w:r>
                                                  <w:rPr>
                                                    <w:rFonts w:ascii="Arial" w:eastAsia="Arial" w:hAnsi="Arial"/>
                                                    <w:b/>
                                                    <w:color w:val="000000"/>
                                                    <w:sz w:val="28"/>
                                                  </w:rPr>
                                                  <w:t>Performance Summary</w:t>
                                                </w:r>
                                              </w:p>
                                            </w:tc>
                                          </w:tr>
                                        </w:tbl>
                                        <w:p w:rsidR="00F35DAF" w:rsidRDefault="00F35DAF">
                                          <w:pPr>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110" w:type="dxa"/>
                                        </w:tcPr>
                                        <w:p w:rsidR="00F35DAF" w:rsidRDefault="00F35DAF">
                                          <w:pPr>
                                            <w:pStyle w:val="EmptyCellLayoutStyle"/>
                                            <w:spacing w:after="0" w:line="240" w:lineRule="auto"/>
                                          </w:pPr>
                                        </w:p>
                                      </w:tc>
                                    </w:tr>
                                    <w:tr w:rsidR="00F35DAF">
                                      <w:trPr>
                                        <w:trHeight w:val="40"/>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110" w:type="dxa"/>
                                        </w:tcPr>
                                        <w:p w:rsidR="00F35DAF" w:rsidRDefault="00F35DAF">
                                          <w:pPr>
                                            <w:pStyle w:val="EmptyCellLayoutStyle"/>
                                            <w:spacing w:after="0" w:line="240" w:lineRule="auto"/>
                                          </w:pPr>
                                        </w:p>
                                      </w:tc>
                                    </w:tr>
                                    <w:tr w:rsidR="002F2328" w:rsidTr="002F2328">
                                      <w:trPr>
                                        <w:trHeight w:val="416"/>
                                      </w:trPr>
                                      <w:tc>
                                        <w:tcPr>
                                          <w:tcW w:w="3609" w:type="dxa"/>
                                          <w:gridSpan w:val="6"/>
                                          <w:tcBorders>
                                            <w:top w:val="nil"/>
                                            <w:left w:val="nil"/>
                                            <w:bottom w:val="nil"/>
                                          </w:tcBorders>
                                          <w:tcMar>
                                            <w:top w:w="0" w:type="dxa"/>
                                            <w:left w:w="0" w:type="dxa"/>
                                            <w:bottom w:w="0" w:type="dxa"/>
                                            <w:right w:w="0" w:type="dxa"/>
                                          </w:tcMar>
                                        </w:tcPr>
                                        <w:p w:rsidR="00F35DAF" w:rsidRDefault="002F2328">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F35DAF" w:rsidRDefault="00F35DAF">
                                          <w:pPr>
                                            <w:pStyle w:val="EmptyCellLayoutStyle"/>
                                            <w:spacing w:after="0" w:line="240" w:lineRule="auto"/>
                                          </w:pPr>
                                        </w:p>
                                      </w:tc>
                                      <w:tc>
                                        <w:tcPr>
                                          <w:tcW w:w="110" w:type="dxa"/>
                                        </w:tcPr>
                                        <w:p w:rsidR="00F35DAF" w:rsidRDefault="00F35DAF">
                                          <w:pPr>
                                            <w:pStyle w:val="EmptyCellLayoutStyle"/>
                                            <w:spacing w:after="0" w:line="240" w:lineRule="auto"/>
                                          </w:pPr>
                                        </w:p>
                                      </w:tc>
                                    </w:tr>
                                    <w:tr w:rsidR="00F35DAF">
                                      <w:trPr>
                                        <w:trHeight w:val="24"/>
                                      </w:trPr>
                                      <w:tc>
                                        <w:tcPr>
                                          <w:tcW w:w="3609" w:type="dxa"/>
                                        </w:tcPr>
                                        <w:p w:rsidR="00F35DAF" w:rsidRDefault="00F35DAF">
                                          <w:pPr>
                                            <w:pStyle w:val="EmptyCellLayoutStyle"/>
                                            <w:spacing w:after="0" w:line="240" w:lineRule="auto"/>
                                          </w:pPr>
                                        </w:p>
                                      </w:tc>
                                      <w:tc>
                                        <w:tcPr>
                                          <w:tcW w:w="4" w:type="dxa"/>
                                        </w:tcPr>
                                        <w:p w:rsidR="00F35DAF" w:rsidRDefault="00F35DAF">
                                          <w:pPr>
                                            <w:pStyle w:val="EmptyCellLayoutStyle"/>
                                            <w:spacing w:after="0" w:line="240" w:lineRule="auto"/>
                                          </w:pPr>
                                        </w:p>
                                      </w:tc>
                                      <w:tc>
                                        <w:tcPr>
                                          <w:tcW w:w="46" w:type="dxa"/>
                                        </w:tcPr>
                                        <w:p w:rsidR="00F35DAF" w:rsidRDefault="00F35DAF">
                                          <w:pPr>
                                            <w:pStyle w:val="EmptyCellLayoutStyle"/>
                                            <w:spacing w:after="0" w:line="240" w:lineRule="auto"/>
                                          </w:pPr>
                                        </w:p>
                                      </w:tc>
                                      <w:tc>
                                        <w:tcPr>
                                          <w:tcW w:w="3346" w:type="dxa"/>
                                        </w:tcPr>
                                        <w:p w:rsidR="00F35DAF" w:rsidRDefault="00F35DAF">
                                          <w:pPr>
                                            <w:pStyle w:val="EmptyCellLayoutStyle"/>
                                            <w:spacing w:after="0" w:line="240" w:lineRule="auto"/>
                                          </w:pPr>
                                        </w:p>
                                      </w:tc>
                                      <w:tc>
                                        <w:tcPr>
                                          <w:tcW w:w="212" w:type="dxa"/>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110" w:type="dxa"/>
                                        </w:tcPr>
                                        <w:p w:rsidR="00F35DAF" w:rsidRDefault="00F35DAF">
                                          <w:pPr>
                                            <w:pStyle w:val="EmptyCellLayoutStyle"/>
                                            <w:spacing w:after="0" w:line="240" w:lineRule="auto"/>
                                          </w:pPr>
                                        </w:p>
                                      </w:tc>
                                    </w:tr>
                                    <w:tr w:rsidR="002F2328" w:rsidTr="002F232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F35DA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Wellbeing</w:t>
                                                </w:r>
                                              </w:p>
                                            </w:tc>
                                          </w:tr>
                                        </w:tbl>
                                        <w:p w:rsidR="00F35DAF" w:rsidRDefault="00F35DA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F35DA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Student Outcomes</w:t>
                                                </w:r>
                                              </w:p>
                                            </w:tc>
                                          </w:tr>
                                        </w:tbl>
                                        <w:p w:rsidR="00F35DAF" w:rsidRDefault="00F35DA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F35DA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F35DAF" w:rsidRDefault="002F2328">
                                                <w:pPr>
                                                  <w:spacing w:after="0" w:line="240" w:lineRule="auto"/>
                                                </w:pPr>
                                                <w:r>
                                                  <w:rPr>
                                                    <w:rFonts w:ascii="Arial" w:eastAsia="Arial" w:hAnsi="Arial"/>
                                                    <w:color w:val="FFFFFF"/>
                                                    <w:sz w:val="24"/>
                                                  </w:rPr>
                                                  <w:t>School Comparison</w:t>
                                                </w:r>
                                              </w:p>
                                            </w:tc>
                                          </w:tr>
                                        </w:tbl>
                                        <w:p w:rsidR="00F35DAF" w:rsidRDefault="00F35DAF">
                                          <w:pPr>
                                            <w:spacing w:after="0" w:line="240" w:lineRule="auto"/>
                                          </w:pPr>
                                        </w:p>
                                      </w:tc>
                                      <w:tc>
                                        <w:tcPr>
                                          <w:tcW w:w="110" w:type="dxa"/>
                                        </w:tcPr>
                                        <w:p w:rsidR="00F35DAF" w:rsidRDefault="00F35DAF">
                                          <w:pPr>
                                            <w:pStyle w:val="EmptyCellLayoutStyle"/>
                                            <w:spacing w:after="0" w:line="240" w:lineRule="auto"/>
                                          </w:pPr>
                                        </w:p>
                                      </w:tc>
                                    </w:tr>
                                    <w:tr w:rsidR="002F2328" w:rsidTr="002F2328">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F35DAF">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right="14"/>
                                                </w:pPr>
                                                <w:r>
                                                  <w:rPr>
                                                    <w:rFonts w:ascii="Arial" w:eastAsia="Arial" w:hAnsi="Arial"/>
                                                    <w:color w:val="00008B"/>
                                                    <w:sz w:val="18"/>
                                                  </w:rPr>
                                                  <w:t>Students Attitudes to School -</w:t>
                                                </w:r>
                                              </w:p>
                                              <w:p w:rsidR="00F35DAF" w:rsidRDefault="002F2328">
                                                <w:pPr>
                                                  <w:spacing w:after="0" w:line="240" w:lineRule="auto"/>
                                                </w:pPr>
                                                <w:r>
                                                  <w:rPr>
                                                    <w:rFonts w:ascii="Arial" w:eastAsia="Arial" w:hAnsi="Arial"/>
                                                    <w:color w:val="00008B"/>
                                                    <w:sz w:val="18"/>
                                                  </w:rPr>
                                                  <w:t>Sense of Connectedness</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F35DAF" w:rsidRDefault="00F35DAF">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F35DAF">
                                            <w:trPr>
                                              <w:trHeight w:val="1325"/>
                                            </w:trPr>
                                            <w:tc>
                                              <w:tcPr>
                                                <w:tcW w:w="3528" w:type="dxa"/>
                                                <w:tcBorders>
                                                  <w:top w:val="single" w:sz="7" w:space="0" w:color="000000"/>
                                                  <w:left w:val="single" w:sz="7" w:space="0" w:color="000000"/>
                                                </w:tcBorders>
                                              </w:tcPr>
                                              <w:p w:rsidR="00F35DAF" w:rsidRDefault="00F35DAF">
                                                <w:pPr>
                                                  <w:pStyle w:val="EmptyCellLayoutStyle"/>
                                                  <w:spacing w:after="0" w:line="240" w:lineRule="auto"/>
                                                </w:pPr>
                                              </w:p>
                                            </w:tc>
                                            <w:tc>
                                              <w:tcPr>
                                                <w:tcW w:w="80" w:type="dxa"/>
                                                <w:tcBorders>
                                                  <w:top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40664" cy="599435"/>
                                                      <wp:effectExtent l="0" t="0" r="0" b="0"/>
                                                      <wp:docPr id="86" name="img37.png"/>
                                                      <wp:cNvGraphicFramePr/>
                                                      <a:graphic xmlns:a="http://schemas.openxmlformats.org/drawingml/2006/main">
                                                        <a:graphicData uri="http://schemas.openxmlformats.org/drawingml/2006/picture">
                                                          <pic:pic xmlns:pic="http://schemas.openxmlformats.org/drawingml/2006/picture">
                                                            <pic:nvPicPr>
                                                              <pic:cNvPr id="87" name="img37.png"/>
                                                              <pic:cNvPicPr/>
                                                            </pic:nvPicPr>
                                                            <pic:blipFill>
                                                              <a:blip r:embed="rId35"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F35DAF" w:rsidRDefault="00F35DAF">
                                                <w:pPr>
                                                  <w:pStyle w:val="EmptyCellLayoutStyle"/>
                                                  <w:spacing w:after="0" w:line="240" w:lineRule="auto"/>
                                                </w:pPr>
                                              </w:p>
                                            </w:tc>
                                          </w:tr>
                                          <w:tr w:rsidR="00F35DAF">
                                            <w:trPr>
                                              <w:trHeight w:val="2265"/>
                                            </w:trPr>
                                            <w:tc>
                                              <w:tcPr>
                                                <w:tcW w:w="3528" w:type="dxa"/>
                                                <w:tcBorders>
                                                  <w:left w:val="single" w:sz="7" w:space="0" w:color="000000"/>
                                                  <w:bottom w:val="single" w:sz="7" w:space="0" w:color="000000"/>
                                                </w:tcBorders>
                                              </w:tcPr>
                                              <w:p w:rsidR="00F35DAF" w:rsidRDefault="00F35DAF">
                                                <w:pPr>
                                                  <w:pStyle w:val="EmptyCellLayoutStyle"/>
                                                  <w:spacing w:after="0" w:line="240" w:lineRule="auto"/>
                                                </w:pPr>
                                              </w:p>
                                            </w:tc>
                                            <w:tc>
                                              <w:tcPr>
                                                <w:tcW w:w="80"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F35DAF">
                                            <w:trPr>
                                              <w:trHeight w:val="736"/>
                                            </w:trPr>
                                            <w:tc>
                                              <w:tcPr>
                                                <w:tcW w:w="86" w:type="dxa"/>
                                                <w:tcBorders>
                                                  <w:top w:val="single" w:sz="7" w:space="0" w:color="000000"/>
                                                  <w:left w:val="single" w:sz="7" w:space="0" w:color="000000"/>
                                                </w:tcBorders>
                                              </w:tcPr>
                                              <w:p w:rsidR="00F35DAF" w:rsidRDefault="00F35DAF">
                                                <w:pPr>
                                                  <w:pStyle w:val="EmptyCellLayoutStyle"/>
                                                  <w:spacing w:after="0" w:line="240" w:lineRule="auto"/>
                                                </w:pPr>
                                              </w:p>
                                            </w:tc>
                                            <w:tc>
                                              <w:tcPr>
                                                <w:tcW w:w="3529" w:type="dxa"/>
                                                <w:tcBorders>
                                                  <w:top w:val="single" w:sz="7" w:space="0" w:color="000000"/>
                                                  <w:right w:val="single" w:sz="7" w:space="0" w:color="000000"/>
                                                </w:tcBorders>
                                              </w:tcPr>
                                              <w:p w:rsidR="00F35DAF" w:rsidRDefault="00F35DAF">
                                                <w:pPr>
                                                  <w:pStyle w:val="EmptyCellLayoutStyle"/>
                                                  <w:spacing w:after="0" w:line="240" w:lineRule="auto"/>
                                                </w:pPr>
                                              </w:p>
                                            </w:tc>
                                          </w:tr>
                                          <w:tr w:rsidR="00F35DAF">
                                            <w:tc>
                                              <w:tcPr>
                                                <w:tcW w:w="86" w:type="dxa"/>
                                                <w:tcBorders>
                                                  <w:left w:val="single" w:sz="7" w:space="0" w:color="000000"/>
                                                </w:tcBorders>
                                              </w:tcPr>
                                              <w:p w:rsidR="00F35DAF" w:rsidRDefault="00F35DA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F35DAF">
                                                  <w:trPr>
                                                    <w:trHeight w:val="612"/>
                                                  </w:trPr>
                                                  <w:tc>
                                                    <w:tcPr>
                                                      <w:tcW w:w="3529" w:type="dxa"/>
                                                      <w:tcBorders>
                                                        <w:right w:val="nil"/>
                                                      </w:tcBorders>
                                                    </w:tcPr>
                                                    <w:p w:rsidR="00F35DAF" w:rsidRDefault="00F35DAF">
                                                      <w:pPr>
                                                        <w:pStyle w:val="EmptyCellLayoutStyle"/>
                                                        <w:spacing w:after="0" w:line="240" w:lineRule="auto"/>
                                                      </w:pPr>
                                                    </w:p>
                                                  </w:tc>
                                                </w:tr>
                                                <w:tr w:rsidR="00F35DAF">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41094" cy="599435"/>
                                                            <wp:effectExtent l="0" t="0" r="0" b="0"/>
                                                            <wp:docPr id="88" name="img38.png"/>
                                                            <wp:cNvGraphicFramePr/>
                                                            <a:graphic xmlns:a="http://schemas.openxmlformats.org/drawingml/2006/main">
                                                              <a:graphicData uri="http://schemas.openxmlformats.org/drawingml/2006/picture">
                                                                <pic:pic xmlns:pic="http://schemas.openxmlformats.org/drawingml/2006/picture">
                                                                  <pic:nvPicPr>
                                                                    <pic:cNvPr id="89" name="img38.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F35DAF">
                                                  <w:trPr>
                                                    <w:trHeight w:val="968"/>
                                                  </w:trPr>
                                                  <w:tc>
                                                    <w:tcPr>
                                                      <w:tcW w:w="3529" w:type="dxa"/>
                                                      <w:tcBorders>
                                                        <w:right w:val="nil"/>
                                                      </w:tcBorders>
                                                    </w:tcPr>
                                                    <w:p w:rsidR="00F35DAF" w:rsidRDefault="00F35DAF">
                                                      <w:pPr>
                                                        <w:pStyle w:val="EmptyCellLayoutStyle"/>
                                                        <w:spacing w:after="0" w:line="240" w:lineRule="auto"/>
                                                      </w:pPr>
                                                    </w:p>
                                                  </w:tc>
                                                </w:tr>
                                              </w:tbl>
                                              <w:p w:rsidR="00F35DAF" w:rsidRDefault="00F35DAF">
                                                <w:pPr>
                                                  <w:spacing w:after="0" w:line="240" w:lineRule="auto"/>
                                                </w:pPr>
                                              </w:p>
                                            </w:tc>
                                          </w:tr>
                                          <w:tr w:rsidR="00F35DAF">
                                            <w:trPr>
                                              <w:trHeight w:val="1256"/>
                                            </w:trPr>
                                            <w:tc>
                                              <w:tcPr>
                                                <w:tcW w:w="86" w:type="dxa"/>
                                                <w:tcBorders>
                                                  <w:left w:val="single" w:sz="7" w:space="0" w:color="000000"/>
                                                  <w:bottom w:val="single" w:sz="7" w:space="0" w:color="000000"/>
                                                </w:tcBorders>
                                              </w:tcPr>
                                              <w:p w:rsidR="00F35DAF" w:rsidRDefault="00F35DAF">
                                                <w:pPr>
                                                  <w:pStyle w:val="EmptyCellLayoutStyle"/>
                                                  <w:spacing w:after="0" w:line="240" w:lineRule="auto"/>
                                                </w:pPr>
                                              </w:p>
                                            </w:tc>
                                            <w:tc>
                                              <w:tcPr>
                                                <w:tcW w:w="3529"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110" w:type="dxa"/>
                                        </w:tcPr>
                                        <w:p w:rsidR="00F35DAF" w:rsidRDefault="00F35DAF">
                                          <w:pPr>
                                            <w:pStyle w:val="EmptyCellLayoutStyle"/>
                                            <w:spacing w:after="0" w:line="240" w:lineRule="auto"/>
                                          </w:pPr>
                                        </w:p>
                                      </w:tc>
                                    </w:tr>
                                    <w:tr w:rsidR="002F2328" w:rsidTr="002F2328">
                                      <w:trPr>
                                        <w:trHeight w:val="18"/>
                                      </w:trPr>
                                      <w:tc>
                                        <w:tcPr>
                                          <w:tcW w:w="3609" w:type="dxa"/>
                                          <w:vMerge/>
                                        </w:tcPr>
                                        <w:p w:rsidR="00F35DAF" w:rsidRDefault="00F35DAF">
                                          <w:pPr>
                                            <w:pStyle w:val="EmptyCellLayoutStyle"/>
                                            <w:spacing w:after="0" w:line="240" w:lineRule="auto"/>
                                          </w:pPr>
                                        </w:p>
                                      </w:tc>
                                      <w:tc>
                                        <w:tcPr>
                                          <w:tcW w:w="4" w:type="dxa"/>
                                          <w:gridSpan w:val="4"/>
                                          <w:vMerge/>
                                        </w:tcPr>
                                        <w:p w:rsidR="00F35DAF" w:rsidRDefault="00F35DAF">
                                          <w:pPr>
                                            <w:pStyle w:val="EmptyCellLayoutStyle"/>
                                            <w:spacing w:after="0" w:line="240" w:lineRule="auto"/>
                                          </w:pPr>
                                        </w:p>
                                      </w:tc>
                                      <w:tc>
                                        <w:tcPr>
                                          <w:tcW w:w="441" w:type="dxa"/>
                                        </w:tcPr>
                                        <w:p w:rsidR="00F35DAF" w:rsidRDefault="00F35DAF">
                                          <w:pPr>
                                            <w:pStyle w:val="EmptyCellLayoutStyle"/>
                                            <w:spacing w:after="0" w:line="240" w:lineRule="auto"/>
                                          </w:pPr>
                                        </w:p>
                                      </w:tc>
                                      <w:tc>
                                        <w:tcPr>
                                          <w:tcW w:w="3167" w:type="dxa"/>
                                        </w:tcPr>
                                        <w:p w:rsidR="00F35DAF" w:rsidRDefault="00F35DAF">
                                          <w:pPr>
                                            <w:pStyle w:val="EmptyCellLayoutStyle"/>
                                            <w:spacing w:after="0" w:line="240" w:lineRule="auto"/>
                                          </w:pPr>
                                        </w:p>
                                      </w:tc>
                                      <w:tc>
                                        <w:tcPr>
                                          <w:tcW w:w="110" w:type="dxa"/>
                                        </w:tcPr>
                                        <w:p w:rsidR="00F35DAF" w:rsidRDefault="00F35DAF">
                                          <w:pPr>
                                            <w:pStyle w:val="EmptyCellLayoutStyle"/>
                                            <w:spacing w:after="0" w:line="240" w:lineRule="auto"/>
                                          </w:pPr>
                                        </w:p>
                                      </w:tc>
                                    </w:tr>
                                    <w:tr w:rsidR="002F2328" w:rsidTr="002F2328">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F35DAF">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F35DAF" w:rsidRDefault="00F35DAF">
                                                <w:pPr>
                                                  <w:spacing w:after="0" w:line="240" w:lineRule="auto"/>
                                                </w:pPr>
                                              </w:p>
                                              <w:p w:rsidR="00F35DAF" w:rsidRDefault="002F2328">
                                                <w:pPr>
                                                  <w:spacing w:after="0" w:line="240" w:lineRule="auto"/>
                                                  <w:ind w:left="79" w:right="14"/>
                                                </w:pPr>
                                                <w:r>
                                                  <w:rPr>
                                                    <w:rFonts w:ascii="Arial" w:eastAsia="Arial" w:hAnsi="Arial"/>
                                                    <w:color w:val="00008B"/>
                                                    <w:sz w:val="18"/>
                                                  </w:rPr>
                                                  <w:t>Students Attitudes to School -</w:t>
                                                </w:r>
                                              </w:p>
                                              <w:p w:rsidR="00F35DAF" w:rsidRDefault="002F2328">
                                                <w:pPr>
                                                  <w:spacing w:after="0" w:line="240" w:lineRule="auto"/>
                                                  <w:ind w:left="79" w:right="4"/>
                                                </w:pPr>
                                                <w:r>
                                                  <w:rPr>
                                                    <w:rFonts w:ascii="Arial" w:eastAsia="Arial" w:hAnsi="Arial"/>
                                                    <w:color w:val="00008B"/>
                                                    <w:sz w:val="18"/>
                                                  </w:rPr>
                                                  <w:t>Management of Bullying</w:t>
                                                </w:r>
                                              </w:p>
                                              <w:p w:rsidR="00F35DAF" w:rsidRDefault="00F35DAF">
                                                <w:pPr>
                                                  <w:spacing w:after="0" w:line="240" w:lineRule="auto"/>
                                                  <w:ind w:left="79" w:right="14"/>
                                                </w:pPr>
                                              </w:p>
                                              <w:p w:rsidR="00F35DAF" w:rsidRDefault="002F2328">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F35DAF" w:rsidRDefault="00F35DAF">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F35DAF">
                                            <w:trPr>
                                              <w:trHeight w:val="1372"/>
                                            </w:trPr>
                                            <w:tc>
                                              <w:tcPr>
                                                <w:tcW w:w="3528" w:type="dxa"/>
                                                <w:tcBorders>
                                                  <w:top w:val="single" w:sz="7" w:space="0" w:color="000000"/>
                                                  <w:left w:val="single" w:sz="7" w:space="0" w:color="000000"/>
                                                </w:tcBorders>
                                              </w:tcPr>
                                              <w:p w:rsidR="00F35DAF" w:rsidRDefault="00F35DAF">
                                                <w:pPr>
                                                  <w:pStyle w:val="EmptyCellLayoutStyle"/>
                                                  <w:spacing w:after="0" w:line="240" w:lineRule="auto"/>
                                                </w:pPr>
                                              </w:p>
                                            </w:tc>
                                            <w:tc>
                                              <w:tcPr>
                                                <w:tcW w:w="80" w:type="dxa"/>
                                                <w:tcBorders>
                                                  <w:top w:val="single" w:sz="7" w:space="0" w:color="000000"/>
                                                  <w:right w:val="single" w:sz="7" w:space="0" w:color="000000"/>
                                                </w:tcBorders>
                                              </w:tcPr>
                                              <w:p w:rsidR="00F35DAF" w:rsidRDefault="00F35DAF">
                                                <w:pPr>
                                                  <w:pStyle w:val="EmptyCellLayoutStyle"/>
                                                  <w:spacing w:after="0" w:line="240" w:lineRule="auto"/>
                                                </w:pPr>
                                              </w:p>
                                            </w:tc>
                                          </w:tr>
                                          <w:tr w:rsidR="00F35DAF">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40664" cy="599435"/>
                                                      <wp:effectExtent l="0" t="0" r="0" b="0"/>
                                                      <wp:docPr id="90" name="img39.png"/>
                                                      <wp:cNvGraphicFramePr/>
                                                      <a:graphic xmlns:a="http://schemas.openxmlformats.org/drawingml/2006/main">
                                                        <a:graphicData uri="http://schemas.openxmlformats.org/drawingml/2006/picture">
                                                          <pic:pic xmlns:pic="http://schemas.openxmlformats.org/drawingml/2006/picture">
                                                            <pic:nvPicPr>
                                                              <pic:cNvPr id="91" name="img39.png"/>
                                                              <pic:cNvPicPr/>
                                                            </pic:nvPicPr>
                                                            <pic:blipFill>
                                                              <a:blip r:embed="rId37"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F35DAF" w:rsidRDefault="00F35DAF">
                                                <w:pPr>
                                                  <w:pStyle w:val="EmptyCellLayoutStyle"/>
                                                  <w:spacing w:after="0" w:line="240" w:lineRule="auto"/>
                                                </w:pPr>
                                              </w:p>
                                            </w:tc>
                                          </w:tr>
                                          <w:tr w:rsidR="00F35DAF">
                                            <w:trPr>
                                              <w:trHeight w:val="2037"/>
                                            </w:trPr>
                                            <w:tc>
                                              <w:tcPr>
                                                <w:tcW w:w="3528" w:type="dxa"/>
                                                <w:tcBorders>
                                                  <w:left w:val="single" w:sz="7" w:space="0" w:color="000000"/>
                                                  <w:bottom w:val="single" w:sz="7" w:space="0" w:color="000000"/>
                                                </w:tcBorders>
                                              </w:tcPr>
                                              <w:p w:rsidR="00F35DAF" w:rsidRDefault="00F35DAF">
                                                <w:pPr>
                                                  <w:pStyle w:val="EmptyCellLayoutStyle"/>
                                                  <w:spacing w:after="0" w:line="240" w:lineRule="auto"/>
                                                </w:pPr>
                                              </w:p>
                                            </w:tc>
                                            <w:tc>
                                              <w:tcPr>
                                                <w:tcW w:w="80"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F35DAF">
                                            <w:trPr>
                                              <w:trHeight w:val="802"/>
                                            </w:trPr>
                                            <w:tc>
                                              <w:tcPr>
                                                <w:tcW w:w="86" w:type="dxa"/>
                                                <w:tcBorders>
                                                  <w:top w:val="single" w:sz="7" w:space="0" w:color="000000"/>
                                                  <w:left w:val="single" w:sz="7" w:space="0" w:color="000000"/>
                                                </w:tcBorders>
                                              </w:tcPr>
                                              <w:p w:rsidR="00F35DAF" w:rsidRDefault="00F35DAF">
                                                <w:pPr>
                                                  <w:pStyle w:val="EmptyCellLayoutStyle"/>
                                                  <w:spacing w:after="0" w:line="240" w:lineRule="auto"/>
                                                </w:pPr>
                                              </w:p>
                                            </w:tc>
                                            <w:tc>
                                              <w:tcPr>
                                                <w:tcW w:w="3529" w:type="dxa"/>
                                                <w:tcBorders>
                                                  <w:top w:val="single" w:sz="7" w:space="0" w:color="000000"/>
                                                  <w:right w:val="single" w:sz="7" w:space="0" w:color="000000"/>
                                                </w:tcBorders>
                                              </w:tcPr>
                                              <w:p w:rsidR="00F35DAF" w:rsidRDefault="00F35DAF">
                                                <w:pPr>
                                                  <w:pStyle w:val="EmptyCellLayoutStyle"/>
                                                  <w:spacing w:after="0" w:line="240" w:lineRule="auto"/>
                                                </w:pPr>
                                              </w:p>
                                            </w:tc>
                                          </w:tr>
                                          <w:tr w:rsidR="00F35DAF">
                                            <w:tc>
                                              <w:tcPr>
                                                <w:tcW w:w="86" w:type="dxa"/>
                                                <w:tcBorders>
                                                  <w:left w:val="single" w:sz="7" w:space="0" w:color="000000"/>
                                                </w:tcBorders>
                                              </w:tcPr>
                                              <w:p w:rsidR="00F35DAF" w:rsidRDefault="00F35DA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F35DAF">
                                                  <w:trPr>
                                                    <w:trHeight w:val="558"/>
                                                  </w:trPr>
                                                  <w:tc>
                                                    <w:tcPr>
                                                      <w:tcW w:w="3529" w:type="dxa"/>
                                                      <w:tcBorders>
                                                        <w:right w:val="nil"/>
                                                      </w:tcBorders>
                                                    </w:tcPr>
                                                    <w:p w:rsidR="00F35DAF" w:rsidRDefault="00F35DAF">
                                                      <w:pPr>
                                                        <w:pStyle w:val="EmptyCellLayoutStyle"/>
                                                        <w:spacing w:after="0" w:line="240" w:lineRule="auto"/>
                                                      </w:pPr>
                                                    </w:p>
                                                  </w:tc>
                                                </w:tr>
                                                <w:tr w:rsidR="00F35DAF">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F35DAF" w:rsidRDefault="002F2328">
                                                      <w:pPr>
                                                        <w:spacing w:after="0" w:line="240" w:lineRule="auto"/>
                                                      </w:pPr>
                                                      <w:r>
                                                        <w:rPr>
                                                          <w:noProof/>
                                                        </w:rPr>
                                                        <w:drawing>
                                                          <wp:inline distT="0" distB="0" distL="0" distR="0">
                                                            <wp:extent cx="2241094" cy="599435"/>
                                                            <wp:effectExtent l="0" t="0" r="0" b="0"/>
                                                            <wp:docPr id="92" name="img38.png"/>
                                                            <wp:cNvGraphicFramePr/>
                                                            <a:graphic xmlns:a="http://schemas.openxmlformats.org/drawingml/2006/main">
                                                              <a:graphicData uri="http://schemas.openxmlformats.org/drawingml/2006/picture">
                                                                <pic:pic xmlns:pic="http://schemas.openxmlformats.org/drawingml/2006/picture">
                                                                  <pic:nvPicPr>
                                                                    <pic:cNvPr id="93" name="img38.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F35DAF">
                                                  <w:trPr>
                                                    <w:trHeight w:val="1850"/>
                                                  </w:trPr>
                                                  <w:tc>
                                                    <w:tcPr>
                                                      <w:tcW w:w="3529" w:type="dxa"/>
                                                      <w:tcBorders>
                                                        <w:right w:val="nil"/>
                                                      </w:tcBorders>
                                                    </w:tcPr>
                                                    <w:p w:rsidR="00F35DAF" w:rsidRDefault="00F35DAF">
                                                      <w:pPr>
                                                        <w:pStyle w:val="EmptyCellLayoutStyle"/>
                                                        <w:spacing w:after="0" w:line="240" w:lineRule="auto"/>
                                                      </w:pPr>
                                                    </w:p>
                                                  </w:tc>
                                                </w:tr>
                                              </w:tbl>
                                              <w:p w:rsidR="00F35DAF" w:rsidRDefault="00F35DAF">
                                                <w:pPr>
                                                  <w:spacing w:after="0" w:line="240" w:lineRule="auto"/>
                                                </w:pPr>
                                              </w:p>
                                            </w:tc>
                                          </w:tr>
                                          <w:tr w:rsidR="00F35DAF">
                                            <w:trPr>
                                              <w:trHeight w:val="198"/>
                                            </w:trPr>
                                            <w:tc>
                                              <w:tcPr>
                                                <w:tcW w:w="86" w:type="dxa"/>
                                                <w:tcBorders>
                                                  <w:left w:val="single" w:sz="7" w:space="0" w:color="000000"/>
                                                  <w:bottom w:val="single" w:sz="7" w:space="0" w:color="000000"/>
                                                </w:tcBorders>
                                              </w:tcPr>
                                              <w:p w:rsidR="00F35DAF" w:rsidRDefault="00F35DAF">
                                                <w:pPr>
                                                  <w:pStyle w:val="EmptyCellLayoutStyle"/>
                                                  <w:spacing w:after="0" w:line="240" w:lineRule="auto"/>
                                                </w:pPr>
                                              </w:p>
                                            </w:tc>
                                            <w:tc>
                                              <w:tcPr>
                                                <w:tcW w:w="3529" w:type="dxa"/>
                                                <w:tcBorders>
                                                  <w:bottom w:val="single" w:sz="7" w:space="0" w:color="000000"/>
                                                  <w:right w:val="single" w:sz="7" w:space="0" w:color="000000"/>
                                                </w:tcBorders>
                                              </w:tcPr>
                                              <w:p w:rsidR="00F35DAF" w:rsidRDefault="00F35DAF">
                                                <w:pPr>
                                                  <w:pStyle w:val="EmptyCellLayoutStyle"/>
                                                  <w:spacing w:after="0" w:line="240" w:lineRule="auto"/>
                                                </w:pPr>
                                              </w:p>
                                            </w:tc>
                                          </w:tr>
                                        </w:tbl>
                                        <w:p w:rsidR="00F35DAF" w:rsidRDefault="00F35DAF">
                                          <w:pPr>
                                            <w:spacing w:after="0" w:line="240" w:lineRule="auto"/>
                                          </w:pPr>
                                        </w:p>
                                      </w:tc>
                                      <w:tc>
                                        <w:tcPr>
                                          <w:tcW w:w="110"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c>
                      <w:tcPr>
                        <w:tcW w:w="393"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F35DAF">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F35DAF">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F35DAF">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F35DAF">
                          <w:tc>
                            <w:tcPr>
                              <w:tcW w:w="566" w:type="dxa"/>
                            </w:tcPr>
                            <w:p w:rsidR="00F35DAF" w:rsidRDefault="00F35DAF">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F35DAF">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2F2328" w:rsidTr="002F2328">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F35DAF">
                                            <w:trPr>
                                              <w:trHeight w:val="615"/>
                                            </w:trPr>
                                            <w:tc>
                                              <w:tcPr>
                                                <w:tcW w:w="10773" w:type="dxa"/>
                                                <w:tcBorders>
                                                  <w:top w:val="nil"/>
                                                  <w:left w:val="nil"/>
                                                  <w:bottom w:val="nil"/>
                                                  <w:right w:val="nil"/>
                                                </w:tcBorders>
                                                <w:tcMar>
                                                  <w:top w:w="39" w:type="dxa"/>
                                                  <w:left w:w="39" w:type="dxa"/>
                                                  <w:bottom w:w="39" w:type="dxa"/>
                                                  <w:right w:w="39" w:type="dxa"/>
                                                </w:tcMar>
                                              </w:tcPr>
                                              <w:p w:rsidR="00F35DAF" w:rsidRDefault="002F2328">
                                                <w:pPr>
                                                  <w:spacing w:after="0" w:line="240" w:lineRule="auto"/>
                                                  <w:jc w:val="center"/>
                                                </w:pPr>
                                                <w:r>
                                                  <w:rPr>
                                                    <w:rFonts w:ascii="Arial" w:eastAsia="Arial" w:hAnsi="Arial"/>
                                                    <w:color w:val="0099CC"/>
                                                    <w:sz w:val="44"/>
                                                  </w:rPr>
                                                  <w:t>How to read the Annual Report</w:t>
                                                </w:r>
                                              </w:p>
                                            </w:tc>
                                          </w:tr>
                                        </w:tbl>
                                        <w:p w:rsidR="00F35DAF" w:rsidRDefault="00F35DAF">
                                          <w:pPr>
                                            <w:spacing w:after="0" w:line="240" w:lineRule="auto"/>
                                          </w:pPr>
                                        </w:p>
                                      </w:tc>
                                    </w:tr>
                                    <w:tr w:rsidR="00F35DAF">
                                      <w:trPr>
                                        <w:trHeight w:val="94"/>
                                      </w:trPr>
                                      <w:tc>
                                        <w:tcPr>
                                          <w:tcW w:w="46" w:type="dxa"/>
                                        </w:tcPr>
                                        <w:p w:rsidR="00F35DAF" w:rsidRDefault="00F35DAF">
                                          <w:pPr>
                                            <w:pStyle w:val="EmptyCellLayoutStyle"/>
                                            <w:spacing w:after="0" w:line="240" w:lineRule="auto"/>
                                          </w:pPr>
                                        </w:p>
                                      </w:tc>
                                      <w:tc>
                                        <w:tcPr>
                                          <w:tcW w:w="5362"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350" w:type="dxa"/>
                                        </w:tcPr>
                                        <w:p w:rsidR="00F35DAF" w:rsidRDefault="00F35DAF">
                                          <w:pPr>
                                            <w:pStyle w:val="EmptyCellLayoutStyle"/>
                                            <w:spacing w:after="0" w:line="240" w:lineRule="auto"/>
                                          </w:pPr>
                                        </w:p>
                                      </w:tc>
                                    </w:tr>
                                    <w:tr w:rsidR="00F35DAF">
                                      <w:tc>
                                        <w:tcPr>
                                          <w:tcW w:w="46" w:type="dxa"/>
                                        </w:tcPr>
                                        <w:p w:rsidR="00F35DAF" w:rsidRDefault="00F35DAF">
                                          <w:pPr>
                                            <w:pStyle w:val="EmptyCellLayoutStyle"/>
                                            <w:spacing w:after="0" w:line="240" w:lineRule="auto"/>
                                          </w:pPr>
                                        </w:p>
                                      </w:tc>
                                      <w:tc>
                                        <w:tcPr>
                                          <w:tcW w:w="5362"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
                                            <w:gridCol w:w="6"/>
                                            <w:gridCol w:w="1217"/>
                                            <w:gridCol w:w="3045"/>
                                            <w:gridCol w:w="1030"/>
                                          </w:tblGrid>
                                          <w:tr w:rsidR="002F2328" w:rsidTr="002F2328">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F35DAF">
                                                  <w:trPr>
                                                    <w:trHeight w:val="1455"/>
                                                  </w:trPr>
                                                  <w:tc>
                                                    <w:tcPr>
                                                      <w:tcW w:w="5350"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F35DAF" w:rsidRDefault="00F35DAF">
                                                <w:pPr>
                                                  <w:spacing w:after="0" w:line="240" w:lineRule="auto"/>
                                                </w:pPr>
                                              </w:p>
                                            </w:tc>
                                          </w:tr>
                                          <w:tr w:rsidR="00F35DAF">
                                            <w:trPr>
                                              <w:trHeight w:val="145"/>
                                            </w:trPr>
                                            <w:tc>
                                              <w:tcPr>
                                                <w:tcW w:w="54"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1234" w:type="dxa"/>
                                              </w:tcPr>
                                              <w:p w:rsidR="00F35DAF" w:rsidRDefault="00F35DAF">
                                                <w:pPr>
                                                  <w:pStyle w:val="EmptyCellLayoutStyle"/>
                                                  <w:spacing w:after="0" w:line="240" w:lineRule="auto"/>
                                                </w:pPr>
                                              </w:p>
                                            </w:tc>
                                            <w:tc>
                                              <w:tcPr>
                                                <w:tcW w:w="3010" w:type="dxa"/>
                                              </w:tcPr>
                                              <w:p w:rsidR="00F35DAF" w:rsidRDefault="00F35DAF">
                                                <w:pPr>
                                                  <w:pStyle w:val="EmptyCellLayoutStyle"/>
                                                  <w:spacing w:after="0" w:line="240" w:lineRule="auto"/>
                                                </w:pPr>
                                              </w:p>
                                            </w:tc>
                                            <w:tc>
                                              <w:tcPr>
                                                <w:tcW w:w="1045" w:type="dxa"/>
                                              </w:tcPr>
                                              <w:p w:rsidR="00F35DAF" w:rsidRDefault="00F35DAF">
                                                <w:pPr>
                                                  <w:pStyle w:val="EmptyCellLayoutStyle"/>
                                                  <w:spacing w:after="0" w:line="240" w:lineRule="auto"/>
                                                </w:pPr>
                                              </w:p>
                                            </w:tc>
                                          </w:tr>
                                          <w:tr w:rsidR="00F35DAF">
                                            <w:trPr>
                                              <w:trHeight w:val="1780"/>
                                            </w:trPr>
                                            <w:tc>
                                              <w:tcPr>
                                                <w:tcW w:w="54"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1234" w:type="dxa"/>
                                              </w:tcPr>
                                              <w:p w:rsidR="00F35DAF" w:rsidRDefault="00F35DAF">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F35DAF">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35DAF" w:rsidRDefault="002F2328">
                                                      <w:pPr>
                                                        <w:spacing w:after="0" w:line="240" w:lineRule="auto"/>
                                                      </w:pPr>
                                                      <w:r>
                                                        <w:rPr>
                                                          <w:noProof/>
                                                        </w:rPr>
                                                        <w:drawing>
                                                          <wp:inline distT="0" distB="0" distL="0" distR="0">
                                                            <wp:extent cx="1911600" cy="1109321"/>
                                                            <wp:effectExtent l="0" t="0" r="0" b="0"/>
                                                            <wp:docPr id="94" name="img40.png"/>
                                                            <wp:cNvGraphicFramePr/>
                                                            <a:graphic xmlns:a="http://schemas.openxmlformats.org/drawingml/2006/main">
                                                              <a:graphicData uri="http://schemas.openxmlformats.org/drawingml/2006/picture">
                                                                <pic:pic xmlns:pic="http://schemas.openxmlformats.org/drawingml/2006/picture">
                                                                  <pic:nvPicPr>
                                                                    <pic:cNvPr id="95" name="img40.png"/>
                                                                    <pic:cNvPicPr/>
                                                                  </pic:nvPicPr>
                                                                  <pic:blipFill>
                                                                    <a:blip r:embed="rId38" cstate="print"/>
                                                                    <a:stretch>
                                                                      <a:fillRect/>
                                                                    </a:stretch>
                                                                  </pic:blipFill>
                                                                  <pic:spPr>
                                                                    <a:xfrm>
                                                                      <a:off x="0" y="0"/>
                                                                      <a:ext cx="1911600" cy="1109321"/>
                                                                    </a:xfrm>
                                                                    <a:prstGeom prst="rect">
                                                                      <a:avLst/>
                                                                    </a:prstGeom>
                                                                  </pic:spPr>
                                                                </pic:pic>
                                                              </a:graphicData>
                                                            </a:graphic>
                                                          </wp:inline>
                                                        </w:drawing>
                                                      </w:r>
                                                    </w:p>
                                                  </w:tc>
                                                </w:tr>
                                              </w:tbl>
                                              <w:p w:rsidR="00F35DAF" w:rsidRDefault="00F35DAF">
                                                <w:pPr>
                                                  <w:spacing w:after="0" w:line="240" w:lineRule="auto"/>
                                                </w:pPr>
                                              </w:p>
                                            </w:tc>
                                            <w:tc>
                                              <w:tcPr>
                                                <w:tcW w:w="1045" w:type="dxa"/>
                                              </w:tcPr>
                                              <w:p w:rsidR="00F35DAF" w:rsidRDefault="00F35DAF">
                                                <w:pPr>
                                                  <w:pStyle w:val="EmptyCellLayoutStyle"/>
                                                  <w:spacing w:after="0" w:line="240" w:lineRule="auto"/>
                                                </w:pPr>
                                              </w:p>
                                            </w:tc>
                                          </w:tr>
                                          <w:tr w:rsidR="00F35DAF">
                                            <w:trPr>
                                              <w:trHeight w:val="59"/>
                                            </w:trPr>
                                            <w:tc>
                                              <w:tcPr>
                                                <w:tcW w:w="54"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1234" w:type="dxa"/>
                                              </w:tcPr>
                                              <w:p w:rsidR="00F35DAF" w:rsidRDefault="00F35DAF">
                                                <w:pPr>
                                                  <w:pStyle w:val="EmptyCellLayoutStyle"/>
                                                  <w:spacing w:after="0" w:line="240" w:lineRule="auto"/>
                                                </w:pPr>
                                              </w:p>
                                            </w:tc>
                                            <w:tc>
                                              <w:tcPr>
                                                <w:tcW w:w="3010" w:type="dxa"/>
                                              </w:tcPr>
                                              <w:p w:rsidR="00F35DAF" w:rsidRDefault="00F35DAF">
                                                <w:pPr>
                                                  <w:pStyle w:val="EmptyCellLayoutStyle"/>
                                                  <w:spacing w:after="0" w:line="240" w:lineRule="auto"/>
                                                </w:pPr>
                                              </w:p>
                                            </w:tc>
                                            <w:tc>
                                              <w:tcPr>
                                                <w:tcW w:w="1045" w:type="dxa"/>
                                              </w:tcPr>
                                              <w:p w:rsidR="00F35DAF" w:rsidRDefault="00F35DAF">
                                                <w:pPr>
                                                  <w:pStyle w:val="EmptyCellLayoutStyle"/>
                                                  <w:spacing w:after="0" w:line="240" w:lineRule="auto"/>
                                                </w:pPr>
                                              </w:p>
                                            </w:tc>
                                          </w:tr>
                                          <w:tr w:rsidR="002F2328" w:rsidTr="002F2328">
                                            <w:trPr>
                                              <w:trHeight w:val="963"/>
                                            </w:trPr>
                                            <w:tc>
                                              <w:tcPr>
                                                <w:tcW w:w="54"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F35DAF">
                                                  <w:trPr>
                                                    <w:trHeight w:val="885"/>
                                                  </w:trPr>
                                                  <w:tc>
                                                    <w:tcPr>
                                                      <w:tcW w:w="5290"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color w:val="000000"/>
                                                          <w:sz w:val="18"/>
                                                        </w:rPr>
                                                        <w:t>More information on School Comparison performance</w:t>
                                                      </w:r>
                                                    </w:p>
                                                    <w:p w:rsidR="00F35DAF" w:rsidRDefault="002F2328">
                                                      <w:pPr>
                                                        <w:spacing w:after="0" w:line="240" w:lineRule="auto"/>
                                                      </w:pPr>
                                                      <w:r>
                                                        <w:rPr>
                                                          <w:rFonts w:ascii="Arial" w:eastAsia="Arial" w:hAnsi="Arial"/>
                                                          <w:color w:val="000000"/>
                                                          <w:sz w:val="18"/>
                                                        </w:rPr>
                                                        <w:t>measures can be found at:</w:t>
                                                      </w:r>
                                                    </w:p>
                                                    <w:p w:rsidR="00F35DAF" w:rsidRDefault="00076818">
                                                      <w:pPr>
                                                        <w:spacing w:after="0" w:line="240" w:lineRule="auto"/>
                                                      </w:pPr>
                                                      <w:hyperlink r:id="rId39" w:history="1">
                                                        <w:r w:rsidR="002F2328">
                                                          <w:rPr>
                                                            <w:rFonts w:ascii="Arial" w:eastAsia="Arial" w:hAnsi="Arial"/>
                                                            <w:color w:val="0000FF"/>
                                                            <w:sz w:val="18"/>
                                                            <w:u w:val="single"/>
                                                          </w:rPr>
                                                          <w:t>http://www.education.vic.gov.au/school/parents/involve/</w:t>
                                                        </w:r>
                                                      </w:hyperlink>
                                                    </w:p>
                                                    <w:p w:rsidR="00F35DAF" w:rsidRDefault="00076818">
                                                      <w:pPr>
                                                        <w:spacing w:after="0" w:line="240" w:lineRule="auto"/>
                                                      </w:pPr>
                                                      <w:hyperlink r:id="rId40" w:history="1">
                                                        <w:r w:rsidR="002F2328">
                                                          <w:rPr>
                                                            <w:rFonts w:ascii="Arial" w:eastAsia="Arial" w:hAnsi="Arial"/>
                                                            <w:color w:val="0000FF"/>
                                                            <w:sz w:val="18"/>
                                                            <w:u w:val="single"/>
                                                          </w:rPr>
                                                          <w:t>Pages/performance.aspx</w:t>
                                                        </w:r>
                                                      </w:hyperlink>
                                                    </w:p>
                                                  </w:tc>
                                                </w:tr>
                                              </w:tbl>
                                              <w:p w:rsidR="00F35DAF" w:rsidRDefault="00F35DAF">
                                                <w:pPr>
                                                  <w:spacing w:after="0" w:line="240" w:lineRule="auto"/>
                                                </w:pPr>
                                              </w:p>
                                            </w:tc>
                                          </w:tr>
                                          <w:tr w:rsidR="00F35DAF">
                                            <w:trPr>
                                              <w:trHeight w:val="61"/>
                                            </w:trPr>
                                            <w:tc>
                                              <w:tcPr>
                                                <w:tcW w:w="54"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1234" w:type="dxa"/>
                                              </w:tcPr>
                                              <w:p w:rsidR="00F35DAF" w:rsidRDefault="00F35DAF">
                                                <w:pPr>
                                                  <w:pStyle w:val="EmptyCellLayoutStyle"/>
                                                  <w:spacing w:after="0" w:line="240" w:lineRule="auto"/>
                                                </w:pPr>
                                              </w:p>
                                            </w:tc>
                                            <w:tc>
                                              <w:tcPr>
                                                <w:tcW w:w="3010" w:type="dxa"/>
                                              </w:tcPr>
                                              <w:p w:rsidR="00F35DAF" w:rsidRDefault="00F35DAF">
                                                <w:pPr>
                                                  <w:pStyle w:val="EmptyCellLayoutStyle"/>
                                                  <w:spacing w:after="0" w:line="240" w:lineRule="auto"/>
                                                </w:pPr>
                                              </w:p>
                                            </w:tc>
                                            <w:tc>
                                              <w:tcPr>
                                                <w:tcW w:w="1045" w:type="dxa"/>
                                              </w:tcPr>
                                              <w:p w:rsidR="00F35DAF" w:rsidRDefault="00F35DAF">
                                                <w:pPr>
                                                  <w:pStyle w:val="EmptyCellLayoutStyle"/>
                                                  <w:spacing w:after="0" w:line="240" w:lineRule="auto"/>
                                                </w:pPr>
                                              </w:p>
                                            </w:tc>
                                          </w:tr>
                                          <w:tr w:rsidR="002F2328" w:rsidTr="002F2328">
                                            <w:trPr>
                                              <w:trHeight w:val="3212"/>
                                            </w:trPr>
                                            <w:tc>
                                              <w:tcPr>
                                                <w:tcW w:w="54" w:type="dxa"/>
                                              </w:tcPr>
                                              <w:p w:rsidR="00F35DAF" w:rsidRDefault="00F35DA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F35DAF">
                                                  <w:trPr>
                                                    <w:trHeight w:val="3134"/>
                                                  </w:trPr>
                                                  <w:tc>
                                                    <w:tcPr>
                                                      <w:tcW w:w="5296"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New schools have only the latest year of data and no comparative data from previous years.</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F35DAF" w:rsidRDefault="00F35DAF">
                                                      <w:pPr>
                                                        <w:spacing w:after="0" w:line="240" w:lineRule="auto"/>
                                                      </w:pPr>
                                                    </w:p>
                                                    <w:p w:rsidR="00F35DAF" w:rsidRDefault="00F35DAF">
                                                      <w:pPr>
                                                        <w:spacing w:after="0" w:line="240" w:lineRule="auto"/>
                                                      </w:pPr>
                                                    </w:p>
                                                  </w:tc>
                                                </w:tr>
                                              </w:tbl>
                                              <w:p w:rsidR="00F35DAF" w:rsidRDefault="00F35DAF">
                                                <w:pPr>
                                                  <w:spacing w:after="0" w:line="240" w:lineRule="auto"/>
                                                </w:pPr>
                                              </w:p>
                                            </w:tc>
                                          </w:tr>
                                          <w:tr w:rsidR="00F35DAF">
                                            <w:trPr>
                                              <w:trHeight w:val="100"/>
                                            </w:trPr>
                                            <w:tc>
                                              <w:tcPr>
                                                <w:tcW w:w="54" w:type="dxa"/>
                                              </w:tcPr>
                                              <w:p w:rsidR="00F35DAF" w:rsidRDefault="00F35DAF">
                                                <w:pPr>
                                                  <w:pStyle w:val="EmptyCellLayoutStyle"/>
                                                  <w:spacing w:after="0" w:line="240" w:lineRule="auto"/>
                                                </w:pPr>
                                              </w:p>
                                            </w:tc>
                                            <w:tc>
                                              <w:tcPr>
                                                <w:tcW w:w="5" w:type="dxa"/>
                                              </w:tcPr>
                                              <w:p w:rsidR="00F35DAF" w:rsidRDefault="00F35DAF">
                                                <w:pPr>
                                                  <w:pStyle w:val="EmptyCellLayoutStyle"/>
                                                  <w:spacing w:after="0" w:line="240" w:lineRule="auto"/>
                                                </w:pPr>
                                              </w:p>
                                            </w:tc>
                                            <w:tc>
                                              <w:tcPr>
                                                <w:tcW w:w="1234" w:type="dxa"/>
                                              </w:tcPr>
                                              <w:p w:rsidR="00F35DAF" w:rsidRDefault="00F35DAF">
                                                <w:pPr>
                                                  <w:pStyle w:val="EmptyCellLayoutStyle"/>
                                                  <w:spacing w:after="0" w:line="240" w:lineRule="auto"/>
                                                </w:pPr>
                                              </w:p>
                                            </w:tc>
                                            <w:tc>
                                              <w:tcPr>
                                                <w:tcW w:w="3010" w:type="dxa"/>
                                              </w:tcPr>
                                              <w:p w:rsidR="00F35DAF" w:rsidRDefault="00F35DAF">
                                                <w:pPr>
                                                  <w:pStyle w:val="EmptyCellLayoutStyle"/>
                                                  <w:spacing w:after="0" w:line="240" w:lineRule="auto"/>
                                                </w:pPr>
                                              </w:p>
                                            </w:tc>
                                            <w:tc>
                                              <w:tcPr>
                                                <w:tcW w:w="1045" w:type="dxa"/>
                                              </w:tcPr>
                                              <w:p w:rsidR="00F35DAF" w:rsidRDefault="00F35DAF">
                                                <w:pPr>
                                                  <w:pStyle w:val="EmptyCellLayoutStyle"/>
                                                  <w:spacing w:after="0" w:line="240" w:lineRule="auto"/>
                                                </w:pPr>
                                              </w:p>
                                            </w:tc>
                                          </w:tr>
                                          <w:tr w:rsidR="002F2328" w:rsidTr="002F2328">
                                            <w:trPr>
                                              <w:trHeight w:val="4918"/>
                                            </w:trPr>
                                            <w:tc>
                                              <w:tcPr>
                                                <w:tcW w:w="54" w:type="dxa"/>
                                              </w:tcPr>
                                              <w:p w:rsidR="00F35DAF" w:rsidRDefault="00F35DA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F35DAF">
                                                  <w:trPr>
                                                    <w:trHeight w:val="4840"/>
                                                  </w:trPr>
                                                  <w:tc>
                                                    <w:tcPr>
                                                      <w:tcW w:w="5296"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F35DAF" w:rsidRDefault="00F35DAF">
                                                      <w:pPr>
                                                        <w:spacing w:after="0" w:line="240" w:lineRule="auto"/>
                                                        <w:ind w:firstLine="719"/>
                                                      </w:pPr>
                                                    </w:p>
                                                    <w:p w:rsidR="00F35DAF" w:rsidRDefault="002F2328">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‘Levels A to D’ may be used for students with a disability or students who may have additional learning needs.</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F35DAF" w:rsidRDefault="00F35DAF">
                                                <w:pPr>
                                                  <w:spacing w:after="0" w:line="240" w:lineRule="auto"/>
                                                </w:pPr>
                                              </w:p>
                                            </w:tc>
                                          </w:tr>
                                        </w:tbl>
                                        <w:p w:rsidR="00F35DAF" w:rsidRDefault="00F35DAF">
                                          <w:pPr>
                                            <w:spacing w:after="0" w:line="240" w:lineRule="auto"/>
                                          </w:pPr>
                                        </w:p>
                                      </w:tc>
                                    </w:tr>
                                    <w:tr w:rsidR="00F35DAF">
                                      <w:trPr>
                                        <w:trHeight w:val="12774"/>
                                      </w:trPr>
                                      <w:tc>
                                        <w:tcPr>
                                          <w:tcW w:w="46" w:type="dxa"/>
                                        </w:tcPr>
                                        <w:p w:rsidR="00F35DAF" w:rsidRDefault="00F35DAF">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F35DAF">
                                            <w:trPr>
                                              <w:trHeight w:val="27"/>
                                            </w:trPr>
                                            <w:tc>
                                              <w:tcPr>
                                                <w:tcW w:w="12" w:type="dxa"/>
                                              </w:tcPr>
                                              <w:p w:rsidR="00F35DAF" w:rsidRDefault="00F35DAF">
                                                <w:pPr>
                                                  <w:pStyle w:val="EmptyCellLayoutStyle"/>
                                                  <w:spacing w:after="0" w:line="240" w:lineRule="auto"/>
                                                </w:pPr>
                                              </w:p>
                                            </w:tc>
                                            <w:tc>
                                              <w:tcPr>
                                                <w:tcW w:w="1087" w:type="dxa"/>
                                              </w:tcPr>
                                              <w:p w:rsidR="00F35DAF" w:rsidRDefault="00F35DAF">
                                                <w:pPr>
                                                  <w:pStyle w:val="EmptyCellLayoutStyle"/>
                                                  <w:spacing w:after="0" w:line="240" w:lineRule="auto"/>
                                                </w:pPr>
                                              </w:p>
                                            </w:tc>
                                            <w:tc>
                                              <w:tcPr>
                                                <w:tcW w:w="3412" w:type="dxa"/>
                                              </w:tcPr>
                                              <w:p w:rsidR="00F35DAF" w:rsidRDefault="00F35DAF">
                                                <w:pPr>
                                                  <w:pStyle w:val="EmptyCellLayoutStyle"/>
                                                  <w:spacing w:after="0" w:line="240" w:lineRule="auto"/>
                                                </w:pPr>
                                              </w:p>
                                            </w:tc>
                                            <w:tc>
                                              <w:tcPr>
                                                <w:tcW w:w="805" w:type="dxa"/>
                                              </w:tcPr>
                                              <w:p w:rsidR="00F35DAF" w:rsidRDefault="00F35DAF">
                                                <w:pPr>
                                                  <w:pStyle w:val="EmptyCellLayoutStyle"/>
                                                  <w:spacing w:after="0" w:line="240" w:lineRule="auto"/>
                                                </w:pPr>
                                              </w:p>
                                            </w:tc>
                                            <w:tc>
                                              <w:tcPr>
                                                <w:tcW w:w="33"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r>
                                          <w:tr w:rsidR="002F2328" w:rsidTr="002F2328">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F35DAF">
                                                  <w:trPr>
                                                    <w:trHeight w:val="3366"/>
                                                  </w:trPr>
                                                  <w:tc>
                                                    <w:tcPr>
                                                      <w:tcW w:w="5350"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F35DAF" w:rsidRDefault="002F2328">
                                                      <w:pPr>
                                                        <w:spacing w:after="0" w:line="240" w:lineRule="auto"/>
                                                      </w:pPr>
                                                      <w:r>
                                                        <w:rPr>
                                                          <w:rFonts w:ascii="Arial" w:eastAsia="Arial" w:hAnsi="Arial"/>
                                                          <w:color w:val="000000"/>
                                                          <w:sz w:val="18"/>
                                                        </w:rPr>
                                                        <w:t>                                         </w:t>
                                                      </w:r>
                                                    </w:p>
                                                    <w:p w:rsidR="00F35DAF" w:rsidRDefault="002F2328">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F35DAF" w:rsidRDefault="00F35DAF">
                                                <w:pPr>
                                                  <w:spacing w:after="0" w:line="240" w:lineRule="auto"/>
                                                </w:pPr>
                                              </w:p>
                                            </w:tc>
                                            <w:tc>
                                              <w:tcPr>
                                                <w:tcW w:w="11" w:type="dxa"/>
                                              </w:tcPr>
                                              <w:p w:rsidR="00F35DAF" w:rsidRDefault="00F35DAF">
                                                <w:pPr>
                                                  <w:pStyle w:val="EmptyCellLayoutStyle"/>
                                                  <w:spacing w:after="0" w:line="240" w:lineRule="auto"/>
                                                </w:pPr>
                                              </w:p>
                                            </w:tc>
                                          </w:tr>
                                          <w:tr w:rsidR="00F35DAF">
                                            <w:trPr>
                                              <w:trHeight w:val="79"/>
                                            </w:trPr>
                                            <w:tc>
                                              <w:tcPr>
                                                <w:tcW w:w="12" w:type="dxa"/>
                                              </w:tcPr>
                                              <w:p w:rsidR="00F35DAF" w:rsidRDefault="00F35DAF">
                                                <w:pPr>
                                                  <w:pStyle w:val="EmptyCellLayoutStyle"/>
                                                  <w:spacing w:after="0" w:line="240" w:lineRule="auto"/>
                                                </w:pPr>
                                              </w:p>
                                            </w:tc>
                                            <w:tc>
                                              <w:tcPr>
                                                <w:tcW w:w="1087" w:type="dxa"/>
                                              </w:tcPr>
                                              <w:p w:rsidR="00F35DAF" w:rsidRDefault="00F35DAF">
                                                <w:pPr>
                                                  <w:pStyle w:val="EmptyCellLayoutStyle"/>
                                                  <w:spacing w:after="0" w:line="240" w:lineRule="auto"/>
                                                </w:pPr>
                                              </w:p>
                                            </w:tc>
                                            <w:tc>
                                              <w:tcPr>
                                                <w:tcW w:w="3412" w:type="dxa"/>
                                              </w:tcPr>
                                              <w:p w:rsidR="00F35DAF" w:rsidRDefault="00F35DAF">
                                                <w:pPr>
                                                  <w:pStyle w:val="EmptyCellLayoutStyle"/>
                                                  <w:spacing w:after="0" w:line="240" w:lineRule="auto"/>
                                                </w:pPr>
                                              </w:p>
                                            </w:tc>
                                            <w:tc>
                                              <w:tcPr>
                                                <w:tcW w:w="805" w:type="dxa"/>
                                              </w:tcPr>
                                              <w:p w:rsidR="00F35DAF" w:rsidRDefault="00F35DAF">
                                                <w:pPr>
                                                  <w:pStyle w:val="EmptyCellLayoutStyle"/>
                                                  <w:spacing w:after="0" w:line="240" w:lineRule="auto"/>
                                                </w:pPr>
                                              </w:p>
                                            </w:tc>
                                            <w:tc>
                                              <w:tcPr>
                                                <w:tcW w:w="33"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r>
                                          <w:tr w:rsidR="002F2328" w:rsidTr="002F2328">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F35DAF">
                                                  <w:trPr>
                                                    <w:trHeight w:val="5303"/>
                                                  </w:trPr>
                                                  <w:tc>
                                                    <w:tcPr>
                                                      <w:tcW w:w="5350"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The Performance Summary reports on data in three key areas:</w:t>
                                                      </w:r>
                                                    </w:p>
                                                    <w:p w:rsidR="00F35DAF" w:rsidRDefault="00F35DAF">
                                                      <w:pPr>
                                                        <w:spacing w:after="0" w:line="240" w:lineRule="auto"/>
                                                      </w:pPr>
                                                    </w:p>
                                                    <w:p w:rsidR="00F35DAF" w:rsidRDefault="002F2328">
                                                      <w:pPr>
                                                        <w:spacing w:after="0" w:line="240" w:lineRule="auto"/>
                                                      </w:pPr>
                                                      <w:r>
                                                        <w:rPr>
                                                          <w:rFonts w:ascii="Arial" w:eastAsia="Arial" w:hAnsi="Arial"/>
                                                          <w:b/>
                                                          <w:color w:val="000000"/>
                                                          <w:sz w:val="18"/>
                                                        </w:rPr>
                                                        <w:t>Achievement</w:t>
                                                      </w:r>
                                                    </w:p>
                                                    <w:p w:rsidR="00F35DAF" w:rsidRDefault="002F2328">
                                                      <w:pPr>
                                                        <w:spacing w:after="0" w:line="240" w:lineRule="auto"/>
                                                        <w:ind w:left="359" w:hanging="359"/>
                                                      </w:pPr>
                                                      <w:r>
                                                        <w:rPr>
                                                          <w:rFonts w:ascii="Arial" w:eastAsia="Arial" w:hAnsi="Arial"/>
                                                          <w:color w:val="000000"/>
                                                          <w:sz w:val="18"/>
                                                        </w:rPr>
                                                        <w:t xml:space="preserve">   - student achievements in:</w:t>
                                                      </w:r>
                                                    </w:p>
                                                    <w:p w:rsidR="00F35DAF" w:rsidRDefault="002F2328">
                                                      <w:pPr>
                                                        <w:spacing w:after="0" w:line="240" w:lineRule="auto"/>
                                                        <w:ind w:left="1079" w:hanging="719"/>
                                                      </w:pPr>
                                                      <w:r>
                                                        <w:rPr>
                                                          <w:rFonts w:ascii="Arial" w:eastAsia="Arial" w:hAnsi="Arial"/>
                                                          <w:color w:val="000000"/>
                                                          <w:sz w:val="18"/>
                                                        </w:rPr>
                                                        <w:t>-   English and Mathematics for National Literacy and</w:t>
                                                      </w:r>
                                                    </w:p>
                                                    <w:p w:rsidR="00F35DAF" w:rsidRDefault="002F2328">
                                                      <w:pPr>
                                                        <w:spacing w:after="0" w:line="240" w:lineRule="auto"/>
                                                        <w:ind w:left="1079" w:hanging="719"/>
                                                      </w:pPr>
                                                      <w:r>
                                                        <w:rPr>
                                                          <w:rFonts w:ascii="Arial" w:eastAsia="Arial" w:hAnsi="Arial"/>
                                                          <w:color w:val="000000"/>
                                                          <w:sz w:val="18"/>
                                                        </w:rPr>
                                                        <w:t xml:space="preserve">    Numeracy tests (NAPLAN)</w:t>
                                                      </w:r>
                                                    </w:p>
                                                    <w:p w:rsidR="00F35DAF" w:rsidRDefault="002F2328">
                                                      <w:pPr>
                                                        <w:spacing w:after="0" w:line="240" w:lineRule="auto"/>
                                                        <w:ind w:left="1079" w:hanging="719"/>
                                                      </w:pPr>
                                                      <w:r>
                                                        <w:rPr>
                                                          <w:rFonts w:ascii="Arial" w:eastAsia="Arial" w:hAnsi="Arial"/>
                                                          <w:color w:val="000000"/>
                                                          <w:sz w:val="18"/>
                                                        </w:rPr>
                                                        <w:t>-   English and Mathematics for teacher judgements</w:t>
                                                      </w:r>
                                                    </w:p>
                                                    <w:p w:rsidR="00F35DAF" w:rsidRDefault="002F2328">
                                                      <w:pPr>
                                                        <w:spacing w:after="0" w:line="240" w:lineRule="auto"/>
                                                        <w:ind w:left="1079" w:hanging="719"/>
                                                      </w:pPr>
                                                      <w:r>
                                                        <w:rPr>
                                                          <w:rFonts w:ascii="Arial" w:eastAsia="Arial" w:hAnsi="Arial"/>
                                                          <w:color w:val="000000"/>
                                                          <w:sz w:val="18"/>
                                                        </w:rPr>
                                                        <w:t xml:space="preserve">    against the curriculum</w:t>
                                                      </w:r>
                                                    </w:p>
                                                    <w:p w:rsidR="00F35DAF" w:rsidRDefault="002F2328">
                                                      <w:pPr>
                                                        <w:spacing w:after="0" w:line="240" w:lineRule="auto"/>
                                                        <w:ind w:left="1079" w:hanging="719"/>
                                                      </w:pPr>
                                                      <w:r>
                                                        <w:rPr>
                                                          <w:rFonts w:ascii="Arial" w:eastAsia="Arial" w:hAnsi="Arial"/>
                                                          <w:color w:val="000000"/>
                                                          <w:sz w:val="18"/>
                                                        </w:rPr>
                                                        <w:t xml:space="preserve">-   all subjects for Victorian Certificate of Education (VCE) </w:t>
                                                      </w:r>
                                                    </w:p>
                                                    <w:p w:rsidR="00F35DAF" w:rsidRDefault="002F2328">
                                                      <w:pPr>
                                                        <w:spacing w:after="0" w:line="240" w:lineRule="auto"/>
                                                        <w:ind w:left="1079" w:hanging="719"/>
                                                      </w:pPr>
                                                      <w:r>
                                                        <w:rPr>
                                                          <w:rFonts w:ascii="Arial" w:eastAsia="Arial" w:hAnsi="Arial"/>
                                                          <w:color w:val="000000"/>
                                                          <w:sz w:val="18"/>
                                                        </w:rPr>
                                                        <w:t xml:space="preserve">    examinations (secondary schools)</w:t>
                                                      </w:r>
                                                    </w:p>
                                                    <w:p w:rsidR="00F35DAF" w:rsidRDefault="002F2328">
                                                      <w:pPr>
                                                        <w:spacing w:after="0" w:line="240" w:lineRule="auto"/>
                                                      </w:pPr>
                                                      <w:r>
                                                        <w:rPr>
                                                          <w:rFonts w:ascii="Arial" w:eastAsia="Arial" w:hAnsi="Arial"/>
                                                          <w:b/>
                                                          <w:color w:val="000000"/>
                                                          <w:sz w:val="18"/>
                                                        </w:rPr>
                                                        <w:t>Engagement</w:t>
                                                      </w:r>
                                                    </w:p>
                                                    <w:p w:rsidR="00F35DAF" w:rsidRDefault="002F2328">
                                                      <w:pPr>
                                                        <w:spacing w:after="0" w:line="240" w:lineRule="auto"/>
                                                        <w:ind w:left="359" w:hanging="359"/>
                                                      </w:pPr>
                                                      <w:r>
                                                        <w:rPr>
                                                          <w:rFonts w:ascii="Arial" w:eastAsia="Arial" w:hAnsi="Arial"/>
                                                          <w:color w:val="000000"/>
                                                          <w:sz w:val="18"/>
                                                        </w:rPr>
                                                        <w:t xml:space="preserve">   - student attendance and engagement at school</w:t>
                                                      </w:r>
                                                    </w:p>
                                                    <w:p w:rsidR="00F35DAF" w:rsidRDefault="002F2328">
                                                      <w:pPr>
                                                        <w:spacing w:after="0" w:line="240" w:lineRule="auto"/>
                                                        <w:ind w:left="720" w:hanging="360"/>
                                                      </w:pPr>
                                                      <w:r>
                                                        <w:rPr>
                                                          <w:rFonts w:ascii="Arial" w:eastAsia="Arial" w:hAnsi="Arial"/>
                                                          <w:color w:val="000000"/>
                                                          <w:sz w:val="18"/>
                                                        </w:rPr>
                                                        <w:t xml:space="preserve">- how many students leaving school go on to further    </w:t>
                                                      </w:r>
                                                    </w:p>
                                                    <w:p w:rsidR="00F35DAF" w:rsidRDefault="002F2328">
                                                      <w:pPr>
                                                        <w:spacing w:after="0" w:line="240" w:lineRule="auto"/>
                                                        <w:ind w:left="720" w:hanging="360"/>
                                                      </w:pPr>
                                                      <w:r>
                                                        <w:rPr>
                                                          <w:rFonts w:ascii="Arial" w:eastAsia="Arial" w:hAnsi="Arial"/>
                                                          <w:color w:val="000000"/>
                                                          <w:sz w:val="18"/>
                                                        </w:rPr>
                                                        <w:t xml:space="preserve">  studies or full-time work (secondary, P-12 and </w:t>
                                                      </w:r>
                                                    </w:p>
                                                    <w:p w:rsidR="00F35DAF" w:rsidRDefault="002F2328">
                                                      <w:pPr>
                                                        <w:spacing w:after="0" w:line="240" w:lineRule="auto"/>
                                                        <w:ind w:left="720" w:hanging="360"/>
                                                      </w:pPr>
                                                      <w:r>
                                                        <w:rPr>
                                                          <w:rFonts w:ascii="Arial" w:eastAsia="Arial" w:hAnsi="Arial"/>
                                                          <w:color w:val="000000"/>
                                                          <w:sz w:val="18"/>
                                                        </w:rPr>
                                                        <w:t xml:space="preserve">  specialist schools)</w:t>
                                                      </w:r>
                                                    </w:p>
                                                    <w:p w:rsidR="00F35DAF" w:rsidRDefault="002F2328">
                                                      <w:pPr>
                                                        <w:spacing w:after="0" w:line="240" w:lineRule="auto"/>
                                                      </w:pPr>
                                                      <w:r>
                                                        <w:rPr>
                                                          <w:rFonts w:ascii="Arial" w:eastAsia="Arial" w:hAnsi="Arial"/>
                                                          <w:b/>
                                                          <w:color w:val="000000"/>
                                                          <w:sz w:val="18"/>
                                                        </w:rPr>
                                                        <w:t>Wellbeing</w:t>
                                                      </w:r>
                                                    </w:p>
                                                    <w:p w:rsidR="00F35DAF" w:rsidRDefault="002F2328">
                                                      <w:pPr>
                                                        <w:spacing w:after="0" w:line="240" w:lineRule="auto"/>
                                                      </w:pPr>
                                                      <w:r>
                                                        <w:rPr>
                                                          <w:rFonts w:ascii="Arial" w:eastAsia="Arial" w:hAnsi="Arial"/>
                                                          <w:color w:val="000000"/>
                                                          <w:sz w:val="18"/>
                                                        </w:rPr>
                                                        <w:t xml:space="preserve">   - Attitudes to School Survey (ATOSS)</w:t>
                                                      </w:r>
                                                    </w:p>
                                                    <w:p w:rsidR="00F35DAF" w:rsidRDefault="002F2328">
                                                      <w:pPr>
                                                        <w:spacing w:after="0" w:line="240" w:lineRule="auto"/>
                                                        <w:ind w:left="1079" w:hanging="719"/>
                                                      </w:pPr>
                                                      <w:r>
                                                        <w:rPr>
                                                          <w:rFonts w:ascii="Arial" w:eastAsia="Arial" w:hAnsi="Arial"/>
                                                          <w:color w:val="000000"/>
                                                          <w:sz w:val="18"/>
                                                        </w:rPr>
                                                        <w:t>-   Sense of connectedness</w:t>
                                                      </w:r>
                                                    </w:p>
                                                    <w:p w:rsidR="00F35DAF" w:rsidRDefault="002F2328">
                                                      <w:pPr>
                                                        <w:spacing w:after="0" w:line="240" w:lineRule="auto"/>
                                                        <w:ind w:left="1079" w:hanging="719"/>
                                                      </w:pPr>
                                                      <w:r>
                                                        <w:rPr>
                                                          <w:rFonts w:ascii="Arial" w:eastAsia="Arial" w:hAnsi="Arial"/>
                                                          <w:color w:val="000000"/>
                                                          <w:sz w:val="18"/>
                                                        </w:rPr>
                                                        <w:t>-   Management of Bullying</w:t>
                                                      </w:r>
                                                    </w:p>
                                                    <w:p w:rsidR="00F35DAF" w:rsidRDefault="00F35DAF">
                                                      <w:pPr>
                                                        <w:spacing w:after="0" w:line="240" w:lineRule="auto"/>
                                                        <w:ind w:left="359" w:hanging="359"/>
                                                      </w:pPr>
                                                    </w:p>
                                                    <w:p w:rsidR="00F35DAF" w:rsidRDefault="002F2328">
                                                      <w:pPr>
                                                        <w:spacing w:after="0" w:line="240" w:lineRule="auto"/>
                                                        <w:ind w:left="359" w:hanging="359"/>
                                                      </w:pPr>
                                                      <w:r>
                                                        <w:rPr>
                                                          <w:rFonts w:ascii="Arial" w:eastAsia="Arial" w:hAnsi="Arial"/>
                                                          <w:color w:val="000000"/>
                                                          <w:sz w:val="18"/>
                                                        </w:rPr>
                                                        <w:t xml:space="preserve">Results are displayed for the latest year, as well as the average </w:t>
                                                      </w:r>
                                                    </w:p>
                                                    <w:p w:rsidR="00F35DAF" w:rsidRDefault="002F2328">
                                                      <w:pPr>
                                                        <w:spacing w:after="0" w:line="240" w:lineRule="auto"/>
                                                        <w:ind w:left="359" w:hanging="359"/>
                                                      </w:pPr>
                                                      <w:r>
                                                        <w:rPr>
                                                          <w:rFonts w:ascii="Arial" w:eastAsia="Arial" w:hAnsi="Arial"/>
                                                          <w:color w:val="000000"/>
                                                          <w:sz w:val="18"/>
                                                        </w:rPr>
                                                        <w:t>of the last four years (where available).</w:t>
                                                      </w:r>
                                                    </w:p>
                                                  </w:tc>
                                                </w:tr>
                                              </w:tbl>
                                              <w:p w:rsidR="00F35DAF" w:rsidRDefault="00F35DAF">
                                                <w:pPr>
                                                  <w:spacing w:after="0" w:line="240" w:lineRule="auto"/>
                                                </w:pPr>
                                              </w:p>
                                            </w:tc>
                                            <w:tc>
                                              <w:tcPr>
                                                <w:tcW w:w="11" w:type="dxa"/>
                                              </w:tcPr>
                                              <w:p w:rsidR="00F35DAF" w:rsidRDefault="00F35DAF">
                                                <w:pPr>
                                                  <w:pStyle w:val="EmptyCellLayoutStyle"/>
                                                  <w:spacing w:after="0" w:line="240" w:lineRule="auto"/>
                                                </w:pPr>
                                              </w:p>
                                            </w:tc>
                                          </w:tr>
                                          <w:tr w:rsidR="00F35DAF">
                                            <w:trPr>
                                              <w:trHeight w:val="97"/>
                                            </w:trPr>
                                            <w:tc>
                                              <w:tcPr>
                                                <w:tcW w:w="12" w:type="dxa"/>
                                              </w:tcPr>
                                              <w:p w:rsidR="00F35DAF" w:rsidRDefault="00F35DAF">
                                                <w:pPr>
                                                  <w:pStyle w:val="EmptyCellLayoutStyle"/>
                                                  <w:spacing w:after="0" w:line="240" w:lineRule="auto"/>
                                                </w:pPr>
                                              </w:p>
                                            </w:tc>
                                            <w:tc>
                                              <w:tcPr>
                                                <w:tcW w:w="1087" w:type="dxa"/>
                                              </w:tcPr>
                                              <w:p w:rsidR="00F35DAF" w:rsidRDefault="00F35DAF">
                                                <w:pPr>
                                                  <w:pStyle w:val="EmptyCellLayoutStyle"/>
                                                  <w:spacing w:after="0" w:line="240" w:lineRule="auto"/>
                                                </w:pPr>
                                              </w:p>
                                            </w:tc>
                                            <w:tc>
                                              <w:tcPr>
                                                <w:tcW w:w="3412" w:type="dxa"/>
                                              </w:tcPr>
                                              <w:p w:rsidR="00F35DAF" w:rsidRDefault="00F35DAF">
                                                <w:pPr>
                                                  <w:pStyle w:val="EmptyCellLayoutStyle"/>
                                                  <w:spacing w:after="0" w:line="240" w:lineRule="auto"/>
                                                </w:pPr>
                                              </w:p>
                                            </w:tc>
                                            <w:tc>
                                              <w:tcPr>
                                                <w:tcW w:w="805" w:type="dxa"/>
                                              </w:tcPr>
                                              <w:p w:rsidR="00F35DAF" w:rsidRDefault="00F35DAF">
                                                <w:pPr>
                                                  <w:pStyle w:val="EmptyCellLayoutStyle"/>
                                                  <w:spacing w:after="0" w:line="240" w:lineRule="auto"/>
                                                </w:pPr>
                                              </w:p>
                                            </w:tc>
                                            <w:tc>
                                              <w:tcPr>
                                                <w:tcW w:w="33"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r>
                                          <w:tr w:rsidR="00F35DAF">
                                            <w:trPr>
                                              <w:trHeight w:val="2367"/>
                                            </w:trPr>
                                            <w:tc>
                                              <w:tcPr>
                                                <w:tcW w:w="12" w:type="dxa"/>
                                              </w:tcPr>
                                              <w:p w:rsidR="00F35DAF" w:rsidRDefault="00F35DAF">
                                                <w:pPr>
                                                  <w:pStyle w:val="EmptyCellLayoutStyle"/>
                                                  <w:spacing w:after="0" w:line="240" w:lineRule="auto"/>
                                                </w:pPr>
                                              </w:p>
                                            </w:tc>
                                            <w:tc>
                                              <w:tcPr>
                                                <w:tcW w:w="1087" w:type="dxa"/>
                                              </w:tcPr>
                                              <w:p w:rsidR="00F35DAF" w:rsidRDefault="00F35DAF">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F35DAF">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F35DAF" w:rsidRDefault="002F2328">
                                                      <w:pPr>
                                                        <w:spacing w:after="0" w:line="240" w:lineRule="auto"/>
                                                      </w:pPr>
                                                      <w:r>
                                                        <w:rPr>
                                                          <w:noProof/>
                                                        </w:rPr>
                                                        <w:drawing>
                                                          <wp:inline distT="0" distB="0" distL="0" distR="0">
                                                            <wp:extent cx="2113520" cy="1503367"/>
                                                            <wp:effectExtent l="0" t="0" r="0" b="0"/>
                                                            <wp:docPr id="96" name="img41.png"/>
                                                            <wp:cNvGraphicFramePr/>
                                                            <a:graphic xmlns:a="http://schemas.openxmlformats.org/drawingml/2006/main">
                                                              <a:graphicData uri="http://schemas.openxmlformats.org/drawingml/2006/picture">
                                                                <pic:pic xmlns:pic="http://schemas.openxmlformats.org/drawingml/2006/picture">
                                                                  <pic:nvPicPr>
                                                                    <pic:cNvPr id="97" name="img41.png"/>
                                                                    <pic:cNvPicPr/>
                                                                  </pic:nvPicPr>
                                                                  <pic:blipFill>
                                                                    <a:blip r:embed="rId41" cstate="print"/>
                                                                    <a:stretch>
                                                                      <a:fillRect/>
                                                                    </a:stretch>
                                                                  </pic:blipFill>
                                                                  <pic:spPr>
                                                                    <a:xfrm>
                                                                      <a:off x="0" y="0"/>
                                                                      <a:ext cx="2113520" cy="1503367"/>
                                                                    </a:xfrm>
                                                                    <a:prstGeom prst="rect">
                                                                      <a:avLst/>
                                                                    </a:prstGeom>
                                                                  </pic:spPr>
                                                                </pic:pic>
                                                              </a:graphicData>
                                                            </a:graphic>
                                                          </wp:inline>
                                                        </w:drawing>
                                                      </w:r>
                                                    </w:p>
                                                  </w:tc>
                                                </w:tr>
                                              </w:tbl>
                                              <w:p w:rsidR="00F35DAF" w:rsidRDefault="00F35DAF">
                                                <w:pPr>
                                                  <w:spacing w:after="0" w:line="240" w:lineRule="auto"/>
                                                </w:pPr>
                                              </w:p>
                                            </w:tc>
                                            <w:tc>
                                              <w:tcPr>
                                                <w:tcW w:w="805" w:type="dxa"/>
                                              </w:tcPr>
                                              <w:p w:rsidR="00F35DAF" w:rsidRDefault="00F35DAF">
                                                <w:pPr>
                                                  <w:pStyle w:val="EmptyCellLayoutStyle"/>
                                                  <w:spacing w:after="0" w:line="240" w:lineRule="auto"/>
                                                </w:pPr>
                                              </w:p>
                                            </w:tc>
                                            <w:tc>
                                              <w:tcPr>
                                                <w:tcW w:w="33"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r>
                                          <w:tr w:rsidR="00F35DAF">
                                            <w:trPr>
                                              <w:trHeight w:val="82"/>
                                            </w:trPr>
                                            <w:tc>
                                              <w:tcPr>
                                                <w:tcW w:w="12" w:type="dxa"/>
                                              </w:tcPr>
                                              <w:p w:rsidR="00F35DAF" w:rsidRDefault="00F35DAF">
                                                <w:pPr>
                                                  <w:pStyle w:val="EmptyCellLayoutStyle"/>
                                                  <w:spacing w:after="0" w:line="240" w:lineRule="auto"/>
                                                </w:pPr>
                                              </w:p>
                                            </w:tc>
                                            <w:tc>
                                              <w:tcPr>
                                                <w:tcW w:w="1087" w:type="dxa"/>
                                              </w:tcPr>
                                              <w:p w:rsidR="00F35DAF" w:rsidRDefault="00F35DAF">
                                                <w:pPr>
                                                  <w:pStyle w:val="EmptyCellLayoutStyle"/>
                                                  <w:spacing w:after="0" w:line="240" w:lineRule="auto"/>
                                                </w:pPr>
                                              </w:p>
                                            </w:tc>
                                            <w:tc>
                                              <w:tcPr>
                                                <w:tcW w:w="3412" w:type="dxa"/>
                                              </w:tcPr>
                                              <w:p w:rsidR="00F35DAF" w:rsidRDefault="00F35DAF">
                                                <w:pPr>
                                                  <w:pStyle w:val="EmptyCellLayoutStyle"/>
                                                  <w:spacing w:after="0" w:line="240" w:lineRule="auto"/>
                                                </w:pPr>
                                              </w:p>
                                            </w:tc>
                                            <w:tc>
                                              <w:tcPr>
                                                <w:tcW w:w="805" w:type="dxa"/>
                                              </w:tcPr>
                                              <w:p w:rsidR="00F35DAF" w:rsidRDefault="00F35DAF">
                                                <w:pPr>
                                                  <w:pStyle w:val="EmptyCellLayoutStyle"/>
                                                  <w:spacing w:after="0" w:line="240" w:lineRule="auto"/>
                                                </w:pPr>
                                              </w:p>
                                            </w:tc>
                                            <w:tc>
                                              <w:tcPr>
                                                <w:tcW w:w="33"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r>
                                          <w:tr w:rsidR="002F2328" w:rsidTr="002F2328">
                                            <w:trPr>
                                              <w:trHeight w:val="2360"/>
                                            </w:trPr>
                                            <w:tc>
                                              <w:tcPr>
                                                <w:tcW w:w="12" w:type="dxa"/>
                                              </w:tcPr>
                                              <w:p w:rsidR="00F35DAF" w:rsidRDefault="00F35DAF">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F35DAF">
                                                  <w:trPr>
                                                    <w:trHeight w:val="2282"/>
                                                  </w:trPr>
                                                  <w:tc>
                                                    <w:tcPr>
                                                      <w:tcW w:w="5304" w:type="dxa"/>
                                                      <w:tcBorders>
                                                        <w:top w:val="nil"/>
                                                        <w:left w:val="nil"/>
                                                        <w:bottom w:val="nil"/>
                                                        <w:right w:val="nil"/>
                                                      </w:tcBorders>
                                                      <w:tcMar>
                                                        <w:top w:w="39" w:type="dxa"/>
                                                        <w:left w:w="39" w:type="dxa"/>
                                                        <w:bottom w:w="39" w:type="dxa"/>
                                                        <w:right w:w="39" w:type="dxa"/>
                                                      </w:tcMar>
                                                    </w:tcPr>
                                                    <w:p w:rsidR="00F35DAF" w:rsidRDefault="002F2328">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F35DAF" w:rsidRDefault="00F35DAF">
                                                      <w:pPr>
                                                        <w:spacing w:after="0" w:line="240" w:lineRule="auto"/>
                                                      </w:pPr>
                                                    </w:p>
                                                    <w:p w:rsidR="00F35DAF" w:rsidRDefault="002F2328">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F35DAF" w:rsidRDefault="00F35DAF">
                                                <w:pPr>
                                                  <w:spacing w:after="0" w:line="240" w:lineRule="auto"/>
                                                </w:pPr>
                                              </w:p>
                                            </w:tc>
                                            <w:tc>
                                              <w:tcPr>
                                                <w:tcW w:w="33"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r>
                                          <w:tr w:rsidR="00F35DAF">
                                            <w:trPr>
                                              <w:trHeight w:val="57"/>
                                            </w:trPr>
                                            <w:tc>
                                              <w:tcPr>
                                                <w:tcW w:w="12" w:type="dxa"/>
                                              </w:tcPr>
                                              <w:p w:rsidR="00F35DAF" w:rsidRDefault="00F35DAF">
                                                <w:pPr>
                                                  <w:pStyle w:val="EmptyCellLayoutStyle"/>
                                                  <w:spacing w:after="0" w:line="240" w:lineRule="auto"/>
                                                </w:pPr>
                                              </w:p>
                                            </w:tc>
                                            <w:tc>
                                              <w:tcPr>
                                                <w:tcW w:w="1087" w:type="dxa"/>
                                              </w:tcPr>
                                              <w:p w:rsidR="00F35DAF" w:rsidRDefault="00F35DAF">
                                                <w:pPr>
                                                  <w:pStyle w:val="EmptyCellLayoutStyle"/>
                                                  <w:spacing w:after="0" w:line="240" w:lineRule="auto"/>
                                                </w:pPr>
                                              </w:p>
                                            </w:tc>
                                            <w:tc>
                                              <w:tcPr>
                                                <w:tcW w:w="3412" w:type="dxa"/>
                                              </w:tcPr>
                                              <w:p w:rsidR="00F35DAF" w:rsidRDefault="00F35DAF">
                                                <w:pPr>
                                                  <w:pStyle w:val="EmptyCellLayoutStyle"/>
                                                  <w:spacing w:after="0" w:line="240" w:lineRule="auto"/>
                                                </w:pPr>
                                              </w:p>
                                            </w:tc>
                                            <w:tc>
                                              <w:tcPr>
                                                <w:tcW w:w="805" w:type="dxa"/>
                                              </w:tcPr>
                                              <w:p w:rsidR="00F35DAF" w:rsidRDefault="00F35DAF">
                                                <w:pPr>
                                                  <w:pStyle w:val="EmptyCellLayoutStyle"/>
                                                  <w:spacing w:after="0" w:line="240" w:lineRule="auto"/>
                                                </w:pPr>
                                              </w:p>
                                            </w:tc>
                                            <w:tc>
                                              <w:tcPr>
                                                <w:tcW w:w="33" w:type="dxa"/>
                                              </w:tcPr>
                                              <w:p w:rsidR="00F35DAF" w:rsidRDefault="00F35DAF">
                                                <w:pPr>
                                                  <w:pStyle w:val="EmptyCellLayoutStyle"/>
                                                  <w:spacing w:after="0" w:line="240" w:lineRule="auto"/>
                                                </w:pPr>
                                              </w:p>
                                            </w:tc>
                                            <w:tc>
                                              <w:tcPr>
                                                <w:tcW w:w="11" w:type="dxa"/>
                                              </w:tcPr>
                                              <w:p w:rsidR="00F35DAF" w:rsidRDefault="00F35DAF">
                                                <w:pPr>
                                                  <w:pStyle w:val="EmptyCellLayoutStyle"/>
                                                  <w:spacing w:after="0" w:line="240" w:lineRule="auto"/>
                                                </w:pPr>
                                              </w:p>
                                            </w:tc>
                                          </w:tr>
                                        </w:tbl>
                                        <w:p w:rsidR="00F35DAF" w:rsidRDefault="00F35DAF">
                                          <w:pPr>
                                            <w:spacing w:after="0" w:line="240" w:lineRule="auto"/>
                                          </w:pPr>
                                        </w:p>
                                      </w:tc>
                                      <w:tc>
                                        <w:tcPr>
                                          <w:tcW w:w="14" w:type="dxa"/>
                                        </w:tcPr>
                                        <w:p w:rsidR="00F35DAF" w:rsidRDefault="00F35DAF">
                                          <w:pPr>
                                            <w:pStyle w:val="EmptyCellLayoutStyle"/>
                                            <w:spacing w:after="0" w:line="240" w:lineRule="auto"/>
                                          </w:pPr>
                                        </w:p>
                                      </w:tc>
                                      <w:tc>
                                        <w:tcPr>
                                          <w:tcW w:w="5350" w:type="dxa"/>
                                          <w:vMerge/>
                                        </w:tcPr>
                                        <w:p w:rsidR="00F35DAF" w:rsidRDefault="00F35DAF">
                                          <w:pPr>
                                            <w:pStyle w:val="EmptyCellLayoutStyle"/>
                                            <w:spacing w:after="0" w:line="240" w:lineRule="auto"/>
                                          </w:pPr>
                                        </w:p>
                                      </w:tc>
                                    </w:tr>
                                    <w:tr w:rsidR="00F35DAF">
                                      <w:trPr>
                                        <w:trHeight w:val="1123"/>
                                      </w:trPr>
                                      <w:tc>
                                        <w:tcPr>
                                          <w:tcW w:w="46" w:type="dxa"/>
                                        </w:tcPr>
                                        <w:p w:rsidR="00F35DAF" w:rsidRDefault="00F35DAF">
                                          <w:pPr>
                                            <w:pStyle w:val="EmptyCellLayoutStyle"/>
                                            <w:spacing w:after="0" w:line="240" w:lineRule="auto"/>
                                          </w:pPr>
                                        </w:p>
                                      </w:tc>
                                      <w:tc>
                                        <w:tcPr>
                                          <w:tcW w:w="5362" w:type="dxa"/>
                                          <w:vMerge/>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350" w:type="dxa"/>
                                        </w:tcPr>
                                        <w:p w:rsidR="00F35DAF" w:rsidRDefault="00F35DAF">
                                          <w:pPr>
                                            <w:pStyle w:val="EmptyCellLayoutStyle"/>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r>
          </w:tbl>
          <w:p w:rsidR="00F35DAF" w:rsidRDefault="00F35DAF">
            <w:pPr>
              <w:spacing w:after="0" w:line="240" w:lineRule="auto"/>
            </w:pPr>
          </w:p>
        </w:tc>
        <w:tc>
          <w:tcPr>
            <w:tcW w:w="549" w:type="dxa"/>
          </w:tcPr>
          <w:p w:rsidR="00F35DAF" w:rsidRDefault="00F35DAF">
            <w:pPr>
              <w:pStyle w:val="EmptyCellLayoutStyle"/>
              <w:spacing w:after="0" w:line="240" w:lineRule="auto"/>
            </w:pPr>
          </w:p>
        </w:tc>
      </w:tr>
    </w:tbl>
    <w:p w:rsidR="00F35DAF" w:rsidRDefault="002F232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F35DAF" w:rsidRPr="002964C5">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F35DAF" w:rsidRPr="002964C5">
              <w:trPr>
                <w:trHeight w:val="1375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F35DAF" w:rsidRPr="002964C5">
                    <w:trPr>
                      <w:trHeight w:val="13753"/>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F35DAF" w:rsidRPr="002964C5">
                          <w:tc>
                            <w:tcPr>
                              <w:tcW w:w="566" w:type="dxa"/>
                            </w:tcPr>
                            <w:p w:rsidR="00F35DAF" w:rsidRDefault="00F35DAF">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F35DAF" w:rsidRPr="002964C5">
                                <w:trPr>
                                  <w:trHeight w:val="1375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6"/>
                                      <w:gridCol w:w="6"/>
                                      <w:gridCol w:w="6"/>
                                      <w:gridCol w:w="6"/>
                                      <w:gridCol w:w="6"/>
                                      <w:gridCol w:w="6"/>
                                      <w:gridCol w:w="6"/>
                                      <w:gridCol w:w="6"/>
                                      <w:gridCol w:w="15"/>
                                      <w:gridCol w:w="3824"/>
                                      <w:gridCol w:w="19"/>
                                      <w:gridCol w:w="6"/>
                                      <w:gridCol w:w="6"/>
                                      <w:gridCol w:w="6"/>
                                      <w:gridCol w:w="15"/>
                                      <w:gridCol w:w="15"/>
                                      <w:gridCol w:w="1264"/>
                                      <w:gridCol w:w="18"/>
                                      <w:gridCol w:w="14"/>
                                      <w:gridCol w:w="59"/>
                                      <w:gridCol w:w="55"/>
                                      <w:gridCol w:w="5427"/>
                                      <w:gridCol w:w="55"/>
                                      <w:gridCol w:w="62"/>
                                    </w:tblGrid>
                                    <w:tr w:rsidR="00F35DAF" w:rsidRPr="002964C5">
                                      <w:trPr>
                                        <w:trHeight w:val="18"/>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465"/>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6"/>
                                          </w:tblGrid>
                                          <w:tr w:rsidR="00F35DAF" w:rsidRPr="002964C5">
                                            <w:trPr>
                                              <w:trHeight w:hRule="exact" w:val="387"/>
                                            </w:trPr>
                                            <w:tc>
                                              <w:tcPr>
                                                <w:tcW w:w="10839"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center"/>
                                                  <w:rPr>
                                                    <w:sz w:val="18"/>
                                                  </w:rPr>
                                                </w:pPr>
                                                <w:r w:rsidRPr="002964C5">
                                                  <w:rPr>
                                                    <w:rFonts w:ascii="Arial" w:eastAsia="Arial" w:hAnsi="Arial"/>
                                                    <w:b/>
                                                    <w:color w:val="000000"/>
                                                    <w:sz w:val="24"/>
                                                  </w:rPr>
                                                  <w:t>Financial Performance and Position</w:t>
                                                </w:r>
                                              </w:p>
                                            </w:tc>
                                          </w:tr>
                                        </w:tbl>
                                        <w:p w:rsidR="00F35DAF" w:rsidRPr="002964C5" w:rsidRDefault="00F35DAF">
                                          <w:pPr>
                                            <w:spacing w:after="0" w:line="240" w:lineRule="auto"/>
                                            <w:rPr>
                                              <w:sz w:val="18"/>
                                            </w:rPr>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6"/>
                                          </w:tblGrid>
                                          <w:tr w:rsidR="00F35DAF" w:rsidRPr="002964C5">
                                            <w:trPr>
                                              <w:trHeight w:val="262"/>
                                            </w:trPr>
                                            <w:tc>
                                              <w:tcPr>
                                                <w:tcW w:w="10839"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Financial performance and position commentary</w:t>
                                                </w:r>
                                              </w:p>
                                            </w:tc>
                                          </w:tr>
                                        </w:tbl>
                                        <w:p w:rsidR="00F35DAF" w:rsidRPr="002964C5" w:rsidRDefault="00F35DAF">
                                          <w:pPr>
                                            <w:spacing w:after="0" w:line="240" w:lineRule="auto"/>
                                            <w:rPr>
                                              <w:sz w:val="18"/>
                                            </w:rPr>
                                          </w:pPr>
                                        </w:p>
                                      </w:tc>
                                      <w:tc>
                                        <w:tcPr>
                                          <w:tcW w:w="62" w:type="dxa"/>
                                        </w:tcPr>
                                        <w:p w:rsidR="00F35DAF" w:rsidRDefault="00F35DAF">
                                          <w:pPr>
                                            <w:pStyle w:val="EmptyCellLayoutStyle"/>
                                            <w:spacing w:after="0" w:line="240" w:lineRule="auto"/>
                                          </w:pPr>
                                        </w:p>
                                      </w:tc>
                                    </w:tr>
                                    <w:tr w:rsidR="00F35DAF" w:rsidRPr="002964C5">
                                      <w:trPr>
                                        <w:trHeight w:val="3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615"/>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6"/>
                                          </w:tblGrid>
                                          <w:tr w:rsidR="00F35DAF" w:rsidRPr="002964C5">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2964C5" w:rsidRPr="002964C5" w:rsidRDefault="002964C5" w:rsidP="002964C5">
                                                <w:pPr>
                                                  <w:spacing w:after="0" w:line="240" w:lineRule="auto"/>
                                                  <w:jc w:val="both"/>
                                                  <w:rPr>
                                                    <w:rFonts w:asciiTheme="minorHAnsi" w:eastAsia="Arial" w:hAnsiTheme="minorHAnsi" w:cstheme="minorHAnsi"/>
                                                    <w:color w:val="000000"/>
                                                    <w:sz w:val="18"/>
                                                  </w:rPr>
                                                </w:pPr>
                                                <w:r w:rsidRPr="002964C5">
                                                  <w:rPr>
                                                    <w:rFonts w:asciiTheme="minorHAnsi" w:eastAsia="Arial" w:hAnsiTheme="minorHAnsi" w:cstheme="minorHAnsi"/>
                                                    <w:color w:val="000000"/>
                                                    <w:sz w:val="18"/>
                                                  </w:rPr>
                                                  <w:t>Clarinda PS continues to maintain a sound financial position. Clarinda PS was able to achieve a surplus in 2017 due to staffing arrangements that ensured we could provide a staffing profile that catered for the needs of all students, in particular, the Equity Funding allocation of resourcing towards Literacy Intervention.</w:t>
                                                </w:r>
                                              </w:p>
                                              <w:p w:rsidR="00F35DAF" w:rsidRPr="002964C5" w:rsidRDefault="002964C5" w:rsidP="002964C5">
                                                <w:pPr>
                                                  <w:spacing w:after="0" w:line="240" w:lineRule="auto"/>
                                                  <w:rPr>
                                                    <w:sz w:val="18"/>
                                                  </w:rPr>
                                                </w:pPr>
                                                <w:r w:rsidRPr="002964C5">
                                                  <w:rPr>
                                                    <w:rFonts w:asciiTheme="minorHAnsi" w:eastAsia="Arial" w:hAnsiTheme="minorHAnsi" w:cstheme="minorHAnsi"/>
                                                    <w:color w:val="000000"/>
                                                    <w:sz w:val="18"/>
                                                  </w:rPr>
                                                  <w:t>Our increasing bank balance has enabled us to raise the profile in Literacy and Numeracy for 2017. The Addition of Science, Technology, Engineering and Mathematics (STEM) as specialist program in 2018 has required the resourcing of PD, robotics, a multi-media room and iPads to complement the g</w:t>
                                                </w:r>
                                                <w:r w:rsidRPr="002964C5">
                                                  <w:rPr>
                                                    <w:rFonts w:asciiTheme="minorHAnsi" w:eastAsia="Arial" w:hAnsiTheme="minorHAnsi" w:cstheme="minorHAnsi"/>
                                                    <w:color w:val="000000"/>
                                                    <w:sz w:val="18"/>
                                                  </w:rPr>
                                                  <w:t>rowing interest in the program.</w:t>
                                                </w:r>
                                              </w:p>
                                            </w:tc>
                                          </w:tr>
                                        </w:tbl>
                                        <w:p w:rsidR="00F35DAF" w:rsidRPr="002964C5" w:rsidRDefault="00F35DAF">
                                          <w:pPr>
                                            <w:spacing w:after="0" w:line="240" w:lineRule="auto"/>
                                            <w:rPr>
                                              <w:sz w:val="18"/>
                                            </w:rPr>
                                          </w:pPr>
                                        </w:p>
                                      </w:tc>
                                      <w:tc>
                                        <w:tcPr>
                                          <w:tcW w:w="62" w:type="dxa"/>
                                        </w:tcPr>
                                        <w:p w:rsidR="00F35DAF" w:rsidRDefault="00F35DAF">
                                          <w:pPr>
                                            <w:pStyle w:val="EmptyCellLayoutStyle"/>
                                            <w:spacing w:after="0" w:line="240" w:lineRule="auto"/>
                                          </w:pPr>
                                        </w:p>
                                      </w:tc>
                                    </w:tr>
                                    <w:tr w:rsidR="00F35DAF" w:rsidRPr="002964C5">
                                      <w:trPr>
                                        <w:trHeight w:val="78"/>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636"/>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F35DAF" w:rsidRPr="002964C5">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F35DAF" w:rsidRPr="002964C5" w:rsidRDefault="002F2328">
                                                <w:pPr>
                                                  <w:spacing w:after="0" w:line="240" w:lineRule="auto"/>
                                                  <w:rPr>
                                                    <w:sz w:val="18"/>
                                                  </w:rPr>
                                                </w:pPr>
                                                <w:r w:rsidRPr="002964C5">
                                                  <w:rPr>
                                                    <w:rFonts w:ascii="Arial" w:eastAsia="Arial" w:hAnsi="Arial"/>
                                                    <w:color w:val="FFFFFF"/>
                                                    <w:sz w:val="18"/>
                                                  </w:rPr>
                                                  <w:t>Financial Performance - Operating Statement</w:t>
                                                </w:r>
                                              </w:p>
                                              <w:p w:rsidR="00F35DAF" w:rsidRPr="002964C5" w:rsidRDefault="002F2328">
                                                <w:pPr>
                                                  <w:spacing w:after="0" w:line="240" w:lineRule="auto"/>
                                                  <w:rPr>
                                                    <w:sz w:val="18"/>
                                                  </w:rPr>
                                                </w:pPr>
                                                <w:r w:rsidRPr="002964C5">
                                                  <w:rPr>
                                                    <w:rFonts w:ascii="Arial" w:eastAsia="Arial" w:hAnsi="Arial"/>
                                                    <w:color w:val="FFFFFF"/>
                                                    <w:sz w:val="18"/>
                                                  </w:rPr>
                                                  <w:t>Summary for the year ending 31 December, 2017</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2"/>
                                          </w:tblGrid>
                                          <w:tr w:rsidR="00F35DAF" w:rsidRPr="002964C5">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F35DAF" w:rsidRPr="002964C5" w:rsidRDefault="002F2328">
                                                <w:pPr>
                                                  <w:spacing w:after="0" w:line="240" w:lineRule="auto"/>
                                                  <w:rPr>
                                                    <w:sz w:val="18"/>
                                                  </w:rPr>
                                                </w:pPr>
                                                <w:r w:rsidRPr="002964C5">
                                                  <w:rPr>
                                                    <w:rFonts w:ascii="Arial" w:eastAsia="Arial" w:hAnsi="Arial"/>
                                                    <w:color w:val="FFFFFF"/>
                                                    <w:sz w:val="18"/>
                                                  </w:rPr>
                                                  <w:t>Financial Position as at 31 December, 2017</w:t>
                                                </w:r>
                                              </w:p>
                                            </w:tc>
                                          </w:tr>
                                        </w:tbl>
                                        <w:p w:rsidR="00F35DAF" w:rsidRPr="002964C5" w:rsidRDefault="00F35DAF">
                                          <w:pPr>
                                            <w:spacing w:after="0" w:line="240" w:lineRule="auto"/>
                                            <w:rPr>
                                              <w:sz w:val="18"/>
                                            </w:rPr>
                                          </w:pPr>
                                        </w:p>
                                      </w:tc>
                                      <w:tc>
                                        <w:tcPr>
                                          <w:tcW w:w="62" w:type="dxa"/>
                                        </w:tcPr>
                                        <w:p w:rsidR="00F35DAF" w:rsidRDefault="00F35DAF">
                                          <w:pPr>
                                            <w:pStyle w:val="EmptyCellLayoutStyle"/>
                                            <w:spacing w:after="0" w:line="240" w:lineRule="auto"/>
                                          </w:pPr>
                                        </w:p>
                                      </w:tc>
                                    </w:tr>
                                    <w:tr w:rsidR="00F35DAF" w:rsidRPr="002964C5">
                                      <w:trPr>
                                        <w:trHeight w:val="91"/>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F35DAF" w:rsidRPr="002964C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Revenue</w:t>
                                                </w:r>
                                              </w:p>
                                            </w:tc>
                                          </w:tr>
                                        </w:tbl>
                                        <w:p w:rsidR="00F35DAF" w:rsidRPr="002964C5" w:rsidRDefault="00F35DAF">
                                          <w:pPr>
                                            <w:spacing w:after="0" w:line="240" w:lineRule="auto"/>
                                            <w:rPr>
                                              <w:sz w:val="18"/>
                                            </w:rPr>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F35DAF" w:rsidRPr="002964C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Actual</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4"/>
                                            <w:gridCol w:w="1618"/>
                                          </w:tblGrid>
                                          <w:tr w:rsidR="00F35DAF" w:rsidRPr="002964C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Actual</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High Yield Investment Account</w:t>
                                                </w:r>
                                              </w:p>
                                            </w:tc>
                                            <w:tc>
                                              <w:tcPr>
                                                <w:tcW w:w="1622"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$228,472</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Official Account</w:t>
                                                </w:r>
                                              </w:p>
                                            </w:tc>
                                            <w:tc>
                                              <w:tcPr>
                                                <w:tcW w:w="1622"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$10,551</w:t>
                                                </w:r>
                                              </w:p>
                                            </w:tc>
                                          </w:tr>
                                          <w:tr w:rsidR="00F35DAF" w:rsidRPr="002964C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$239,022</w:t>
                                                </w:r>
                                              </w:p>
                                            </w:tc>
                                          </w:tr>
                                        </w:tbl>
                                        <w:p w:rsidR="00F35DAF" w:rsidRPr="002964C5" w:rsidRDefault="00F35DAF">
                                          <w:pPr>
                                            <w:spacing w:after="0" w:line="240" w:lineRule="auto"/>
                                            <w:rPr>
                                              <w:sz w:val="18"/>
                                            </w:rPr>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Student Resource Package</w:t>
                                                </w:r>
                                              </w:p>
                                            </w:tc>
                                          </w:tr>
                                        </w:tbl>
                                        <w:p w:rsidR="00F35DAF" w:rsidRPr="002964C5" w:rsidRDefault="00F35DAF">
                                          <w:pPr>
                                            <w:spacing w:after="0" w:line="240" w:lineRule="auto"/>
                                            <w:rPr>
                                              <w:sz w:val="18"/>
                                            </w:rPr>
                                          </w:pPr>
                                        </w:p>
                                      </w:tc>
                                      <w:tc>
                                        <w:tcPr>
                                          <w:tcW w:w="0" w:type="dxa"/>
                                          <w:gridSpan w:val="5"/>
                                        </w:tcPr>
                                        <w:tbl>
                                          <w:tblPr>
                                            <w:tblW w:w="0" w:type="auto"/>
                                            <w:tblCellMar>
                                              <w:left w:w="0" w:type="dxa"/>
                                              <w:right w:w="0" w:type="dxa"/>
                                            </w:tblCellMar>
                                            <w:tblLook w:val="04A0" w:firstRow="1" w:lastRow="0" w:firstColumn="1" w:lastColumn="0" w:noHBand="0" w:noVBand="1"/>
                                          </w:tblPr>
                                          <w:tblGrid>
                                            <w:gridCol w:w="1318"/>
                                          </w:tblGrid>
                                          <w:tr w:rsidR="00F35DAF" w:rsidRPr="002964C5">
                                            <w:trPr>
                                              <w:trHeight w:val="262"/>
                                            </w:trPr>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$2,487,149</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gridSpan w:val="2"/>
                                          <w:vMerge/>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85"/>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gridSpan w:val="2"/>
                                          <w:vMerge/>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586"/>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Government Provided DET Grants</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$405,602</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Government Grants Commonwealth</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$52,054</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Revenue Other</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$3,771</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Locally Raised Funds</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$339,958</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gridSpan w:val="2"/>
                                          <w:vMerge/>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773"/>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3"/>
                                          <w:vMerge/>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66"/>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6"/>
                                          </w:tblGrid>
                                          <w:tr w:rsidR="00F35DAF" w:rsidRPr="002964C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Total Operating Revenue</w:t>
                                                </w:r>
                                              </w:p>
                                            </w:tc>
                                          </w:tr>
                                        </w:tbl>
                                        <w:p w:rsidR="00F35DAF" w:rsidRPr="002964C5" w:rsidRDefault="00F35DAF">
                                          <w:pPr>
                                            <w:spacing w:after="0" w:line="240" w:lineRule="auto"/>
                                            <w:rPr>
                                              <w:sz w:val="18"/>
                                            </w:rPr>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7"/>
                                          </w:tblGrid>
                                          <w:tr w:rsidR="00F35DAF" w:rsidRPr="002964C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$3,288,534</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224"/>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F35DAF" w:rsidRPr="002964C5">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Equity¹</w:t>
                                                </w:r>
                                              </w:p>
                                            </w:tc>
                                          </w:tr>
                                        </w:tbl>
                                        <w:p w:rsidR="00F35DAF" w:rsidRPr="002964C5" w:rsidRDefault="00F35DAF">
                                          <w:pPr>
                                            <w:spacing w:after="0" w:line="240" w:lineRule="auto"/>
                                            <w:rPr>
                                              <w:sz w:val="18"/>
                                            </w:rPr>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F35DAF" w:rsidRPr="002964C5">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F35DAF" w:rsidRPr="002964C5" w:rsidRDefault="00F35DAF">
                                                <w:pPr>
                                                  <w:spacing w:after="0" w:line="240" w:lineRule="auto"/>
                                                  <w:rPr>
                                                    <w:sz w:val="18"/>
                                                  </w:rPr>
                                                </w:pP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0"/>
                                            <w:gridCol w:w="1318"/>
                                          </w:tblGrid>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Equity (Social Disadvantage)</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$28,106</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34"/>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6"/>
                                          </w:tblGrid>
                                          <w:tr w:rsidR="00F35DAF" w:rsidRPr="002964C5">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Equity Total</w:t>
                                                </w:r>
                                              </w:p>
                                            </w:tc>
                                          </w:tr>
                                        </w:tbl>
                                        <w:p w:rsidR="00F35DAF" w:rsidRPr="002964C5" w:rsidRDefault="00F35DAF">
                                          <w:pPr>
                                            <w:spacing w:after="0" w:line="240" w:lineRule="auto"/>
                                            <w:rPr>
                                              <w:sz w:val="18"/>
                                            </w:rPr>
                                          </w:pPr>
                                        </w:p>
                                      </w:tc>
                                      <w:tc>
                                        <w:tcPr>
                                          <w:tcW w:w="15" w:type="dxa"/>
                                        </w:tcPr>
                                        <w:p w:rsidR="00F35DAF" w:rsidRDefault="00F35DAF">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6"/>
                                          </w:tblGrid>
                                          <w:tr w:rsidR="00F35DAF" w:rsidRPr="002964C5">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$28,106</w:t>
                                                </w:r>
                                              </w:p>
                                            </w:tc>
                                          </w:tr>
                                        </w:tbl>
                                        <w:p w:rsidR="00F35DAF" w:rsidRPr="002964C5" w:rsidRDefault="00F35DAF">
                                          <w:pPr>
                                            <w:spacing w:after="0" w:line="240" w:lineRule="auto"/>
                                            <w:rPr>
                                              <w:sz w:val="18"/>
                                            </w:rPr>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147"/>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42"/>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F35DAF" w:rsidRPr="002964C5">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Expenditure</w:t>
                                                </w:r>
                                              </w:p>
                                            </w:tc>
                                          </w:tr>
                                        </w:tbl>
                                        <w:p w:rsidR="00F35DAF" w:rsidRPr="002964C5" w:rsidRDefault="00F35DAF">
                                          <w:pPr>
                                            <w:spacing w:after="0" w:line="240" w:lineRule="auto"/>
                                            <w:rPr>
                                              <w:sz w:val="18"/>
                                            </w:rPr>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F35DAF" w:rsidRPr="002964C5">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F35DAF">
                                                <w:pPr>
                                                  <w:spacing w:after="0" w:line="240" w:lineRule="auto"/>
                                                  <w:rPr>
                                                    <w:sz w:val="18"/>
                                                  </w:rPr>
                                                </w:pP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298"/>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gridSpan w:val="10"/>
                                          <w:vMerge/>
                                        </w:tcPr>
                                        <w:p w:rsidR="00F35DAF" w:rsidRDefault="00F35DAF">
                                          <w:pPr>
                                            <w:pStyle w:val="EmptyCellLayoutStyle"/>
                                            <w:spacing w:after="0" w:line="240" w:lineRule="auto"/>
                                          </w:pPr>
                                        </w:p>
                                      </w:tc>
                                      <w:tc>
                                        <w:tcPr>
                                          <w:tcW w:w="0" w:type="dxa"/>
                                          <w:gridSpan w:val="6"/>
                                          <w:vMerge/>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5"/>
                                            <w:gridCol w:w="1467"/>
                                          </w:tblGrid>
                                          <w:tr w:rsidR="00F35DAF" w:rsidRPr="002964C5">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F35DAF" w:rsidRPr="002964C5" w:rsidRDefault="00F35DAF">
                                                <w:pPr>
                                                  <w:spacing w:after="0" w:line="240" w:lineRule="auto"/>
                                                  <w:rPr>
                                                    <w:sz w:val="18"/>
                                                  </w:rPr>
                                                </w:pPr>
                                              </w:p>
                                            </w:tc>
                                          </w:tr>
                                          <w:tr w:rsidR="00F35DAF" w:rsidRPr="002964C5">
                                            <w:trPr>
                                              <w:trHeight w:val="262"/>
                                            </w:trPr>
                                            <w:tc>
                                              <w:tcPr>
                                                <w:tcW w:w="4032"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Operating Reserve</w:t>
                                                </w:r>
                                              </w:p>
                                            </w:tc>
                                            <w:tc>
                                              <w:tcPr>
                                                <w:tcW w:w="147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$109,040</w:t>
                                                </w:r>
                                              </w:p>
                                            </w:tc>
                                          </w:tr>
                                          <w:tr w:rsidR="00F35DAF" w:rsidRPr="002964C5">
                                            <w:trPr>
                                              <w:trHeight w:val="262"/>
                                            </w:trPr>
                                            <w:tc>
                                              <w:tcPr>
                                                <w:tcW w:w="4032"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Revenue Receipted in Advance</w:t>
                                                </w:r>
                                              </w:p>
                                            </w:tc>
                                            <w:tc>
                                              <w:tcPr>
                                                <w:tcW w:w="147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$45,905</w:t>
                                                </w:r>
                                              </w:p>
                                            </w:tc>
                                          </w:tr>
                                          <w:tr w:rsidR="00F35DAF" w:rsidRPr="002964C5">
                                            <w:trPr>
                                              <w:trHeight w:val="262"/>
                                            </w:trPr>
                                            <w:tc>
                                              <w:tcPr>
                                                <w:tcW w:w="4032"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School Based Programs</w:t>
                                                </w:r>
                                              </w:p>
                                            </w:tc>
                                            <w:tc>
                                              <w:tcPr>
                                                <w:tcW w:w="147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$8,651</w:t>
                                                </w:r>
                                              </w:p>
                                            </w:tc>
                                          </w:tr>
                                          <w:tr w:rsidR="00F35DAF" w:rsidRPr="002964C5">
                                            <w:trPr>
                                              <w:trHeight w:val="262"/>
                                            </w:trPr>
                                            <w:tc>
                                              <w:tcPr>
                                                <w:tcW w:w="4032"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Maintenance -Buildings/Grounds incl SMS&gt;12 months</w:t>
                                                </w:r>
                                              </w:p>
                                            </w:tc>
                                            <w:tc>
                                              <w:tcPr>
                                                <w:tcW w:w="147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$75,427</w:t>
                                                </w:r>
                                              </w:p>
                                            </w:tc>
                                          </w:tr>
                                          <w:tr w:rsidR="00F35DAF" w:rsidRPr="002964C5">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$239,022</w:t>
                                                </w:r>
                                              </w:p>
                                            </w:tc>
                                          </w:tr>
                                        </w:tbl>
                                        <w:p w:rsidR="00F35DAF" w:rsidRPr="002964C5" w:rsidRDefault="00F35DAF">
                                          <w:pPr>
                                            <w:spacing w:after="0" w:line="240" w:lineRule="auto"/>
                                            <w:rPr>
                                              <w:sz w:val="18"/>
                                            </w:rPr>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42"/>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gridSpan w:val="2"/>
                                          <w:vMerge/>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F35DAF" w:rsidRPr="002964C5">
                                            <w:trPr>
                                              <w:trHeight w:val="262"/>
                                            </w:trPr>
                                            <w:tc>
                                              <w:tcPr>
                                                <w:tcW w:w="3879"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Student Resource Package²</w:t>
                                                </w:r>
                                              </w:p>
                                            </w:tc>
                                          </w:tr>
                                        </w:tbl>
                                        <w:p w:rsidR="00F35DAF" w:rsidRPr="002964C5" w:rsidRDefault="00F35DAF">
                                          <w:pPr>
                                            <w:spacing w:after="0" w:line="240" w:lineRule="auto"/>
                                            <w:rPr>
                                              <w:sz w:val="18"/>
                                            </w:rPr>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1"/>
                                          </w:tblGrid>
                                          <w:tr w:rsidR="00F35DAF" w:rsidRPr="002964C5">
                                            <w:trPr>
                                              <w:trHeight w:val="262"/>
                                            </w:trPr>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$2,462,629</w:t>
                                                </w:r>
                                              </w:p>
                                            </w:tc>
                                          </w:tr>
                                        </w:tbl>
                                        <w:p w:rsidR="00F35DAF" w:rsidRPr="002964C5" w:rsidRDefault="00F35DAF">
                                          <w:pPr>
                                            <w:spacing w:after="0" w:line="240" w:lineRule="auto"/>
                                            <w:rPr>
                                              <w:sz w:val="18"/>
                                            </w:rPr>
                                          </w:pPr>
                                        </w:p>
                                      </w:tc>
                                      <w:tc>
                                        <w:tcPr>
                                          <w:tcW w:w="59" w:type="dxa"/>
                                        </w:tcPr>
                                        <w:p w:rsidR="00F35DAF" w:rsidRDefault="00F35DAF">
                                          <w:pPr>
                                            <w:pStyle w:val="EmptyCellLayoutStyle"/>
                                            <w:spacing w:after="0" w:line="240" w:lineRule="auto"/>
                                          </w:pPr>
                                        </w:p>
                                      </w:tc>
                                      <w:tc>
                                        <w:tcPr>
                                          <w:tcW w:w="55" w:type="dxa"/>
                                          <w:gridSpan w:val="2"/>
                                          <w:vMerge/>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105"/>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gridSpan w:val="2"/>
                                          <w:vMerge/>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1255"/>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Books &amp; Publications</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$1,364</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Communication Costs</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$4,821</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Consumables</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$72,464</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Miscellaneous Expense³</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$92,443</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Professional Development</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$16,074</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Property and Equipment Services</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$188,022</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Salaries &amp; Allowances⁴</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$197,468</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Trading &amp; Fundraising</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$72,679</w:t>
                                                </w:r>
                                              </w:p>
                                            </w:tc>
                                          </w:tr>
                                          <w:tr w:rsidR="00F35DAF" w:rsidRPr="002964C5">
                                            <w:trPr>
                                              <w:trHeight w:val="262"/>
                                            </w:trPr>
                                            <w:tc>
                                              <w:tcPr>
                                                <w:tcW w:w="3881"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color w:val="000000"/>
                                                    <w:sz w:val="18"/>
                                                  </w:rPr>
                                                  <w:t>Utilities</w:t>
                                                </w:r>
                                              </w:p>
                                            </w:tc>
                                            <w:tc>
                                              <w:tcPr>
                                                <w:tcW w:w="1320" w:type="dxa"/>
                                                <w:tcBorders>
                                                  <w:top w:val="nil"/>
                                                  <w:left w:val="nil"/>
                                                  <w:bottom w:val="nil"/>
                                                  <w:right w:val="nil"/>
                                                </w:tcBorders>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color w:val="000000"/>
                                                    <w:sz w:val="18"/>
                                                  </w:rPr>
                                                  <w:t>$19,772</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gridSpan w:val="2"/>
                                          <w:vMerge/>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1806"/>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14"/>
                                          <w:vMerge/>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28"/>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81"/>
                                          </w:tblGrid>
                                          <w:tr w:rsidR="00F35DAF" w:rsidRPr="002964C5">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Total Operating Expenditure</w:t>
                                                </w:r>
                                              </w:p>
                                            </w:tc>
                                          </w:tr>
                                        </w:tbl>
                                        <w:p w:rsidR="00F35DAF" w:rsidRPr="002964C5" w:rsidRDefault="00F35DAF">
                                          <w:pPr>
                                            <w:spacing w:after="0" w:line="240" w:lineRule="auto"/>
                                            <w:rPr>
                                              <w:sz w:val="18"/>
                                            </w:rPr>
                                          </w:pPr>
                                        </w:p>
                                      </w:tc>
                                      <w:tc>
                                        <w:tcPr>
                                          <w:tcW w:w="15" w:type="dxa"/>
                                        </w:tcPr>
                                        <w:p w:rsidR="00F35DAF" w:rsidRDefault="00F35DAF">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7"/>
                                          </w:tblGrid>
                                          <w:tr w:rsidR="00F35DAF" w:rsidRPr="002964C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$3,127,736</w:t>
                                                </w:r>
                                              </w:p>
                                            </w:tc>
                                          </w:tr>
                                        </w:tbl>
                                        <w:p w:rsidR="00F35DAF" w:rsidRPr="002964C5" w:rsidRDefault="00F35DAF">
                                          <w:pPr>
                                            <w:spacing w:after="0" w:line="240" w:lineRule="auto"/>
                                            <w:rPr>
                                              <w:sz w:val="18"/>
                                            </w:rPr>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10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4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F35DAF" w:rsidRPr="002964C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Net Operating Surplus/-Deficit</w:t>
                                                </w:r>
                                              </w:p>
                                            </w:tc>
                                          </w:tr>
                                        </w:tbl>
                                        <w:p w:rsidR="00F35DAF" w:rsidRPr="002964C5" w:rsidRDefault="00F35DAF">
                                          <w:pPr>
                                            <w:spacing w:after="0" w:line="240" w:lineRule="auto"/>
                                            <w:rPr>
                                              <w:sz w:val="18"/>
                                            </w:rPr>
                                          </w:pPr>
                                        </w:p>
                                      </w:tc>
                                      <w:tc>
                                        <w:tcPr>
                                          <w:tcW w:w="19" w:type="dxa"/>
                                        </w:tcPr>
                                        <w:p w:rsidR="00F35DAF" w:rsidRDefault="00F35DA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F35DAF" w:rsidRPr="002964C5">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$160,798</w:t>
                                                </w:r>
                                              </w:p>
                                            </w:tc>
                                          </w:tr>
                                        </w:tbl>
                                        <w:p w:rsidR="00F35DAF" w:rsidRPr="002964C5" w:rsidRDefault="00F35DAF">
                                          <w:pPr>
                                            <w:spacing w:after="0" w:line="240" w:lineRule="auto"/>
                                            <w:rPr>
                                              <w:sz w:val="18"/>
                                            </w:rPr>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59"/>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2"/>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F35DAF" w:rsidRPr="002964C5">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rPr>
                                                    <w:sz w:val="18"/>
                                                  </w:rPr>
                                                </w:pPr>
                                                <w:r w:rsidRPr="002964C5">
                                                  <w:rPr>
                                                    <w:rFonts w:ascii="Arial" w:eastAsia="Arial" w:hAnsi="Arial"/>
                                                    <w:b/>
                                                    <w:color w:val="000000"/>
                                                    <w:sz w:val="18"/>
                                                  </w:rPr>
                                                  <w:t>Asset Acquisitions</w:t>
                                                </w:r>
                                              </w:p>
                                            </w:tc>
                                          </w:tr>
                                        </w:tbl>
                                        <w:p w:rsidR="00F35DAF" w:rsidRPr="002964C5" w:rsidRDefault="00F35DAF">
                                          <w:pPr>
                                            <w:spacing w:after="0" w:line="240" w:lineRule="auto"/>
                                            <w:rPr>
                                              <w:sz w:val="18"/>
                                            </w:rPr>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338"/>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gridSpan w:val="10"/>
                                          <w:vMerge/>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F35DAF" w:rsidRPr="002964C5">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F35DAF" w:rsidRPr="002964C5" w:rsidRDefault="002F2328">
                                                <w:pPr>
                                                  <w:spacing w:after="0" w:line="240" w:lineRule="auto"/>
                                                  <w:jc w:val="right"/>
                                                  <w:rPr>
                                                    <w:sz w:val="18"/>
                                                  </w:rPr>
                                                </w:pPr>
                                                <w:r w:rsidRPr="002964C5">
                                                  <w:rPr>
                                                    <w:rFonts w:ascii="Arial" w:eastAsia="Arial" w:hAnsi="Arial"/>
                                                    <w:b/>
                                                    <w:color w:val="000000"/>
                                                    <w:sz w:val="18"/>
                                                  </w:rPr>
                                                  <w:t>($9,054)</w:t>
                                                </w:r>
                                              </w:p>
                                            </w:tc>
                                          </w:tr>
                                        </w:tbl>
                                        <w:p w:rsidR="00F35DAF" w:rsidRPr="002964C5" w:rsidRDefault="00F35DAF">
                                          <w:pPr>
                                            <w:spacing w:after="0" w:line="240" w:lineRule="auto"/>
                                            <w:rPr>
                                              <w:sz w:val="18"/>
                                            </w:rPr>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100"/>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1414"/>
                                      </w:trPr>
                                      <w:tc>
                                        <w:tcPr>
                                          <w:tcW w:w="0" w:type="dxa"/>
                                        </w:tcPr>
                                        <w:p w:rsidR="00F35DAF" w:rsidRDefault="00F35DAF">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F35DAF" w:rsidRPr="002964C5">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F35DAF" w:rsidRPr="00076818" w:rsidRDefault="002F2328">
                                                <w:pPr>
                                                  <w:spacing w:after="0" w:line="240" w:lineRule="auto"/>
                                                </w:pPr>
                                                <w:r w:rsidRPr="00076818">
                                                  <w:rPr>
                                                    <w:rFonts w:ascii="Arial" w:eastAsia="Arial" w:hAnsi="Arial"/>
                                                    <w:color w:val="000000"/>
                                                    <w:sz w:val="18"/>
                                                  </w:rPr>
                                                  <w:t>(1) The Equity funding reported above is a subset of overall revenue reported by the school</w:t>
                                                </w:r>
                                                <w:r w:rsidR="00076818">
                                                  <w:rPr>
                                                    <w:rFonts w:ascii="Arial" w:eastAsia="Arial" w:hAnsi="Arial"/>
                                                    <w:color w:val="000000"/>
                                                    <w:sz w:val="18"/>
                                                  </w:rPr>
                                                  <w:t>.</w:t>
                                                </w:r>
                                                <w:bookmarkStart w:id="0" w:name="_GoBack"/>
                                                <w:bookmarkEnd w:id="0"/>
                                              </w:p>
                                              <w:p w:rsidR="00F35DAF" w:rsidRPr="00076818" w:rsidRDefault="002F2328">
                                                <w:pPr>
                                                  <w:spacing w:after="0" w:line="240" w:lineRule="auto"/>
                                                </w:pPr>
                                                <w:r w:rsidRPr="00076818">
                                                  <w:rPr>
                                                    <w:rFonts w:ascii="Arial" w:eastAsia="Arial" w:hAnsi="Arial"/>
                                                    <w:color w:val="000000"/>
                                                    <w:sz w:val="18"/>
                                                  </w:rPr>
                                                  <w:t>(2) Student Resource Package Expenditure figures are as of 05 March 2018 and are subject to change during the reconciliation</w:t>
                                                </w:r>
                                              </w:p>
                                              <w:p w:rsidR="00F35DAF" w:rsidRPr="00076818" w:rsidRDefault="002F2328">
                                                <w:pPr>
                                                  <w:spacing w:after="0" w:line="240" w:lineRule="auto"/>
                                                </w:pPr>
                                                <w:r w:rsidRPr="00076818">
                                                  <w:rPr>
                                                    <w:rFonts w:ascii="Arial" w:eastAsia="Arial" w:hAnsi="Arial"/>
                                                    <w:color w:val="000000"/>
                                                    <w:sz w:val="18"/>
                                                  </w:rPr>
                                                  <w:t xml:space="preserve">      process.</w:t>
                                                </w:r>
                                              </w:p>
                                              <w:p w:rsidR="00F35DAF" w:rsidRPr="00076818" w:rsidRDefault="002F2328">
                                                <w:pPr>
                                                  <w:spacing w:after="0" w:line="240" w:lineRule="auto"/>
                                                </w:pPr>
                                                <w:r w:rsidRPr="00076818">
                                                  <w:rPr>
                                                    <w:rFonts w:ascii="Arial" w:eastAsia="Arial" w:hAnsi="Arial"/>
                                                    <w:color w:val="000000"/>
                                                    <w:sz w:val="18"/>
                                                  </w:rPr>
                                                  <w:t xml:space="preserve">(3) Misc Expenses may include bank charges, health and personal development, administration charges, camp/excursion costs </w:t>
                                                </w:r>
                                              </w:p>
                                              <w:p w:rsidR="00F35DAF" w:rsidRPr="00076818" w:rsidRDefault="002F2328">
                                                <w:pPr>
                                                  <w:spacing w:after="0" w:line="240" w:lineRule="auto"/>
                                                </w:pPr>
                                                <w:r w:rsidRPr="00076818">
                                                  <w:rPr>
                                                    <w:rFonts w:ascii="Arial" w:eastAsia="Arial" w:hAnsi="Arial"/>
                                                    <w:color w:val="000000"/>
                                                    <w:sz w:val="18"/>
                                                  </w:rPr>
                                                  <w:t xml:space="preserve">      and taxation charges.</w:t>
                                                </w:r>
                                              </w:p>
                                              <w:p w:rsidR="00F35DAF" w:rsidRPr="002964C5" w:rsidRDefault="002F2328">
                                                <w:pPr>
                                                  <w:spacing w:after="0" w:line="240" w:lineRule="auto"/>
                                                  <w:rPr>
                                                    <w:sz w:val="18"/>
                                                  </w:rPr>
                                                </w:pPr>
                                                <w:r w:rsidRPr="00076818">
                                                  <w:rPr>
                                                    <w:rFonts w:ascii="Arial" w:eastAsia="Arial" w:hAnsi="Arial"/>
                                                    <w:color w:val="000000"/>
                                                    <w:sz w:val="18"/>
                                                  </w:rPr>
                                                  <w:t>(4) Salaries and Allowances refers to school-level payroll.</w:t>
                                                </w:r>
                                              </w:p>
                                            </w:tc>
                                          </w:tr>
                                        </w:tbl>
                                        <w:p w:rsidR="00F35DAF" w:rsidRPr="002964C5" w:rsidRDefault="00F35DAF">
                                          <w:pPr>
                                            <w:spacing w:after="0" w:line="240" w:lineRule="auto"/>
                                            <w:rPr>
                                              <w:sz w:val="18"/>
                                            </w:rPr>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F35DAF" w:rsidRPr="002964C5">
                                      <w:trPr>
                                        <w:trHeight w:val="108"/>
                                      </w:trPr>
                                      <w:tc>
                                        <w:tcPr>
                                          <w:tcW w:w="0" w:type="dxa"/>
                                        </w:tcPr>
                                        <w:p w:rsidR="00F35DAF" w:rsidRDefault="00F35DAF">
                                          <w:pPr>
                                            <w:pStyle w:val="EmptyCellLayoutStyle"/>
                                            <w:spacing w:after="0" w:line="240" w:lineRule="auto"/>
                                          </w:pPr>
                                        </w:p>
                                      </w:tc>
                                      <w:tc>
                                        <w:tcPr>
                                          <w:tcW w:w="34" w:type="dxa"/>
                                        </w:tcPr>
                                        <w:p w:rsidR="00F35DAF" w:rsidRDefault="00F35DAF">
                                          <w:pPr>
                                            <w:pStyle w:val="EmptyCellLayoutStyle"/>
                                            <w:spacing w:after="0" w:line="240" w:lineRule="auto"/>
                                          </w:pPr>
                                        </w:p>
                                      </w:tc>
                                      <w:tc>
                                        <w:tcPr>
                                          <w:tcW w:w="17" w:type="dxa"/>
                                        </w:tcPr>
                                        <w:p w:rsidR="00F35DAF" w:rsidRDefault="00F35DAF">
                                          <w:pPr>
                                            <w:pStyle w:val="EmptyCellLayoutStyle"/>
                                            <w:spacing w:after="0" w:line="240" w:lineRule="auto"/>
                                          </w:pPr>
                                        </w:p>
                                      </w:tc>
                                      <w:tc>
                                        <w:tcPr>
                                          <w:tcW w:w="2"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3843" w:type="dxa"/>
                                        </w:tcPr>
                                        <w:p w:rsidR="00F35DAF" w:rsidRDefault="00F35DAF">
                                          <w:pPr>
                                            <w:pStyle w:val="EmptyCellLayoutStyle"/>
                                            <w:spacing w:after="0" w:line="240" w:lineRule="auto"/>
                                          </w:pPr>
                                        </w:p>
                                      </w:tc>
                                      <w:tc>
                                        <w:tcPr>
                                          <w:tcW w:w="19"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0"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5" w:type="dxa"/>
                                        </w:tcPr>
                                        <w:p w:rsidR="00F35DAF" w:rsidRDefault="00F35DAF">
                                          <w:pPr>
                                            <w:pStyle w:val="EmptyCellLayoutStyle"/>
                                            <w:spacing w:after="0" w:line="240" w:lineRule="auto"/>
                                          </w:pPr>
                                        </w:p>
                                      </w:tc>
                                      <w:tc>
                                        <w:tcPr>
                                          <w:tcW w:w="1266" w:type="dxa"/>
                                        </w:tcPr>
                                        <w:p w:rsidR="00F35DAF" w:rsidRDefault="00F35DAF">
                                          <w:pPr>
                                            <w:pStyle w:val="EmptyCellLayoutStyle"/>
                                            <w:spacing w:after="0" w:line="240" w:lineRule="auto"/>
                                          </w:pPr>
                                        </w:p>
                                      </w:tc>
                                      <w:tc>
                                        <w:tcPr>
                                          <w:tcW w:w="18" w:type="dxa"/>
                                        </w:tcPr>
                                        <w:p w:rsidR="00F35DAF" w:rsidRDefault="00F35DAF">
                                          <w:pPr>
                                            <w:pStyle w:val="EmptyCellLayoutStyle"/>
                                            <w:spacing w:after="0" w:line="240" w:lineRule="auto"/>
                                          </w:pPr>
                                        </w:p>
                                      </w:tc>
                                      <w:tc>
                                        <w:tcPr>
                                          <w:tcW w:w="14" w:type="dxa"/>
                                        </w:tcPr>
                                        <w:p w:rsidR="00F35DAF" w:rsidRDefault="00F35DAF">
                                          <w:pPr>
                                            <w:pStyle w:val="EmptyCellLayoutStyle"/>
                                            <w:spacing w:after="0" w:line="240" w:lineRule="auto"/>
                                          </w:pPr>
                                        </w:p>
                                      </w:tc>
                                      <w:tc>
                                        <w:tcPr>
                                          <w:tcW w:w="5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5449" w:type="dxa"/>
                                        </w:tcPr>
                                        <w:p w:rsidR="00F35DAF" w:rsidRDefault="00F35DAF">
                                          <w:pPr>
                                            <w:pStyle w:val="EmptyCellLayoutStyle"/>
                                            <w:spacing w:after="0" w:line="240" w:lineRule="auto"/>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r w:rsidR="002F2328" w:rsidRPr="002964C5" w:rsidTr="002F2328">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F35DAF" w:rsidRPr="002964C5">
                                            <w:trPr>
                                              <w:trHeight w:val="670"/>
                                            </w:trPr>
                                            <w:tc>
                                              <w:tcPr>
                                                <w:tcW w:w="10839" w:type="dxa"/>
                                                <w:tcBorders>
                                                  <w:top w:val="nil"/>
                                                  <w:left w:val="nil"/>
                                                  <w:bottom w:val="nil"/>
                                                  <w:right w:val="nil"/>
                                                </w:tcBorders>
                                                <w:tcMar>
                                                  <w:top w:w="39" w:type="dxa"/>
                                                  <w:left w:w="39" w:type="dxa"/>
                                                  <w:bottom w:w="39" w:type="dxa"/>
                                                  <w:right w:w="39" w:type="dxa"/>
                                                </w:tcMar>
                                              </w:tcPr>
                                              <w:p w:rsidR="00F35DAF" w:rsidRPr="002964C5" w:rsidRDefault="002964C5" w:rsidP="00B8113B">
                                                <w:pPr>
                                                  <w:spacing w:after="0" w:line="240" w:lineRule="auto"/>
                                                  <w:jc w:val="both"/>
                                                  <w:rPr>
                                                    <w:sz w:val="18"/>
                                                  </w:rPr>
                                                </w:pPr>
                                                <w:r w:rsidRPr="002964C5">
                                                  <w:rPr>
                                                    <w:rFonts w:ascii="Arial" w:hAnsi="Arial" w:cs="Arial"/>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r>
                                                  <w:rPr>
                                                    <w:rFonts w:ascii="Arial" w:hAnsi="Arial" w:cs="Arial"/>
                                                    <w:sz w:val="18"/>
                                                  </w:rPr>
                                                  <w:t>.</w:t>
                                                </w:r>
                                              </w:p>
                                            </w:tc>
                                          </w:tr>
                                        </w:tbl>
                                        <w:p w:rsidR="00F35DAF" w:rsidRPr="002964C5" w:rsidRDefault="00F35DAF">
                                          <w:pPr>
                                            <w:spacing w:after="0" w:line="240" w:lineRule="auto"/>
                                            <w:rPr>
                                              <w:sz w:val="18"/>
                                            </w:rPr>
                                          </w:pPr>
                                        </w:p>
                                      </w:tc>
                                      <w:tc>
                                        <w:tcPr>
                                          <w:tcW w:w="55" w:type="dxa"/>
                                        </w:tcPr>
                                        <w:p w:rsidR="00F35DAF" w:rsidRDefault="00F35DAF">
                                          <w:pPr>
                                            <w:pStyle w:val="EmptyCellLayoutStyle"/>
                                            <w:spacing w:after="0" w:line="240" w:lineRule="auto"/>
                                          </w:pPr>
                                        </w:p>
                                      </w:tc>
                                      <w:tc>
                                        <w:tcPr>
                                          <w:tcW w:w="62" w:type="dxa"/>
                                        </w:tcPr>
                                        <w:p w:rsidR="00F35DAF" w:rsidRDefault="00F35DAF">
                                          <w:pPr>
                                            <w:pStyle w:val="EmptyCellLayoutStyle"/>
                                            <w:spacing w:after="0" w:line="240" w:lineRule="auto"/>
                                          </w:pPr>
                                        </w:p>
                                      </w:tc>
                                    </w:tr>
                                  </w:tbl>
                                  <w:p w:rsidR="00F35DAF" w:rsidRPr="002964C5" w:rsidRDefault="00F35DAF">
                                    <w:pPr>
                                      <w:spacing w:after="0" w:line="240" w:lineRule="auto"/>
                                      <w:rPr>
                                        <w:sz w:val="18"/>
                                      </w:rPr>
                                    </w:pPr>
                                  </w:p>
                                </w:tc>
                              </w:tr>
                            </w:tbl>
                            <w:p w:rsidR="00F35DAF" w:rsidRPr="002964C5" w:rsidRDefault="00F35DAF">
                              <w:pPr>
                                <w:spacing w:after="0" w:line="240" w:lineRule="auto"/>
                                <w:rPr>
                                  <w:sz w:val="18"/>
                                </w:rPr>
                              </w:pPr>
                            </w:p>
                          </w:tc>
                        </w:tr>
                      </w:tbl>
                      <w:p w:rsidR="00F35DAF" w:rsidRPr="002964C5" w:rsidRDefault="00F35DAF">
                        <w:pPr>
                          <w:spacing w:after="0" w:line="240" w:lineRule="auto"/>
                          <w:rPr>
                            <w:sz w:val="18"/>
                          </w:rPr>
                        </w:pPr>
                      </w:p>
                    </w:tc>
                  </w:tr>
                </w:tbl>
                <w:p w:rsidR="00F35DAF" w:rsidRPr="002964C5" w:rsidRDefault="00F35DAF">
                  <w:pPr>
                    <w:spacing w:after="0" w:line="240" w:lineRule="auto"/>
                    <w:rPr>
                      <w:sz w:val="18"/>
                    </w:rPr>
                  </w:pPr>
                </w:p>
              </w:tc>
            </w:tr>
          </w:tbl>
          <w:p w:rsidR="00F35DAF" w:rsidRPr="002964C5" w:rsidRDefault="00F35DAF">
            <w:pPr>
              <w:spacing w:after="0" w:line="240" w:lineRule="auto"/>
              <w:rPr>
                <w:sz w:val="18"/>
              </w:rPr>
            </w:pPr>
          </w:p>
        </w:tc>
        <w:tc>
          <w:tcPr>
            <w:tcW w:w="381" w:type="dxa"/>
          </w:tcPr>
          <w:p w:rsidR="00F35DAF" w:rsidRDefault="00F35DAF">
            <w:pPr>
              <w:pStyle w:val="EmptyCellLayoutStyle"/>
              <w:spacing w:after="0" w:line="240" w:lineRule="auto"/>
            </w:pPr>
          </w:p>
        </w:tc>
      </w:tr>
    </w:tbl>
    <w:p w:rsidR="00F35DAF" w:rsidRPr="002964C5" w:rsidRDefault="00F35DAF">
      <w:pPr>
        <w:spacing w:after="0" w:line="240" w:lineRule="auto"/>
        <w:rPr>
          <w:sz w:val="18"/>
        </w:rPr>
      </w:pPr>
    </w:p>
    <w:sectPr w:rsidR="00F35DAF" w:rsidRPr="002964C5">
      <w:headerReference w:type="default" r:id="rId42"/>
      <w:footerReference w:type="default" r:id="rId43"/>
      <w:headerReference w:type="first" r:id="rId44"/>
      <w:footerReference w:type="first" r:id="rId45"/>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B8" w:rsidRDefault="001C5DB8">
      <w:pPr>
        <w:spacing w:after="0" w:line="240" w:lineRule="auto"/>
      </w:pPr>
      <w:r>
        <w:separator/>
      </w:r>
    </w:p>
  </w:endnote>
  <w:endnote w:type="continuationSeparator" w:id="0">
    <w:p w:rsidR="001C5DB8" w:rsidRDefault="001C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1C5DB8">
      <w:tc>
        <w:tcPr>
          <w:tcW w:w="11905" w:type="dxa"/>
        </w:tcPr>
        <w:tbl>
          <w:tblPr>
            <w:tblW w:w="0" w:type="auto"/>
            <w:tblCellMar>
              <w:left w:w="0" w:type="dxa"/>
              <w:right w:w="0" w:type="dxa"/>
            </w:tblCellMar>
            <w:tblLook w:val="04A0" w:firstRow="1" w:lastRow="0" w:firstColumn="1" w:lastColumn="0" w:noHBand="0" w:noVBand="1"/>
          </w:tblPr>
          <w:tblGrid>
            <w:gridCol w:w="11905"/>
          </w:tblGrid>
          <w:tr w:rsidR="001C5DB8">
            <w:trPr>
              <w:trHeight w:val="414"/>
            </w:trPr>
            <w:tc>
              <w:tcPr>
                <w:tcW w:w="11905" w:type="dxa"/>
                <w:tcBorders>
                  <w:top w:val="nil"/>
                  <w:left w:val="nil"/>
                  <w:bottom w:val="nil"/>
                  <w:right w:val="nil"/>
                </w:tcBorders>
                <w:tcMar>
                  <w:top w:w="0" w:type="dxa"/>
                  <w:left w:w="39" w:type="dxa"/>
                  <w:bottom w:w="39" w:type="dxa"/>
                  <w:right w:w="39" w:type="dxa"/>
                </w:tcMar>
              </w:tcPr>
              <w:p w:rsidR="001C5DB8" w:rsidRDefault="001C5DB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076818">
                  <w:rPr>
                    <w:rFonts w:ascii="Arial" w:eastAsia="Arial" w:hAnsi="Arial"/>
                    <w:noProof/>
                    <w:color w:val="000000"/>
                  </w:rPr>
                  <w:t>10</w:t>
                </w:r>
                <w:r>
                  <w:rPr>
                    <w:rFonts w:ascii="Arial" w:eastAsia="Arial" w:hAnsi="Arial"/>
                    <w:color w:val="000000"/>
                  </w:rPr>
                  <w:fldChar w:fldCharType="end"/>
                </w:r>
              </w:p>
            </w:tc>
          </w:tr>
        </w:tbl>
        <w:p w:rsidR="001C5DB8" w:rsidRDefault="001C5DB8">
          <w:pPr>
            <w:spacing w:after="0" w:line="240" w:lineRule="auto"/>
          </w:pPr>
        </w:p>
      </w:tc>
      <w:tc>
        <w:tcPr>
          <w:tcW w:w="171" w:type="dxa"/>
        </w:tcPr>
        <w:p w:rsidR="001C5DB8" w:rsidRDefault="001C5DB8">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1C5DB8">
      <w:tc>
        <w:tcPr>
          <w:tcW w:w="11905" w:type="dxa"/>
        </w:tcPr>
        <w:tbl>
          <w:tblPr>
            <w:tblW w:w="0" w:type="auto"/>
            <w:tblCellMar>
              <w:left w:w="0" w:type="dxa"/>
              <w:right w:w="0" w:type="dxa"/>
            </w:tblCellMar>
            <w:tblLook w:val="04A0" w:firstRow="1" w:lastRow="0" w:firstColumn="1" w:lastColumn="0" w:noHBand="0" w:noVBand="1"/>
          </w:tblPr>
          <w:tblGrid>
            <w:gridCol w:w="11905"/>
          </w:tblGrid>
          <w:tr w:rsidR="001C5DB8">
            <w:trPr>
              <w:trHeight w:val="414"/>
            </w:trPr>
            <w:tc>
              <w:tcPr>
                <w:tcW w:w="11905" w:type="dxa"/>
                <w:tcBorders>
                  <w:top w:val="nil"/>
                  <w:left w:val="nil"/>
                  <w:bottom w:val="nil"/>
                  <w:right w:val="nil"/>
                </w:tcBorders>
                <w:tcMar>
                  <w:top w:w="0" w:type="dxa"/>
                  <w:left w:w="39" w:type="dxa"/>
                  <w:bottom w:w="39" w:type="dxa"/>
                  <w:right w:w="39" w:type="dxa"/>
                </w:tcMar>
              </w:tcPr>
              <w:p w:rsidR="001C5DB8" w:rsidRDefault="001C5DB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076818">
                  <w:rPr>
                    <w:rFonts w:ascii="Arial" w:eastAsia="Arial" w:hAnsi="Arial"/>
                    <w:noProof/>
                    <w:color w:val="000000"/>
                  </w:rPr>
                  <w:t>1</w:t>
                </w:r>
                <w:r>
                  <w:rPr>
                    <w:rFonts w:ascii="Arial" w:eastAsia="Arial" w:hAnsi="Arial"/>
                    <w:color w:val="000000"/>
                  </w:rPr>
                  <w:fldChar w:fldCharType="end"/>
                </w:r>
              </w:p>
            </w:tc>
          </w:tr>
        </w:tbl>
        <w:p w:rsidR="001C5DB8" w:rsidRDefault="001C5DB8">
          <w:pPr>
            <w:spacing w:after="0" w:line="240" w:lineRule="auto"/>
          </w:pPr>
        </w:p>
      </w:tc>
      <w:tc>
        <w:tcPr>
          <w:tcW w:w="171" w:type="dxa"/>
        </w:tcPr>
        <w:p w:rsidR="001C5DB8" w:rsidRDefault="001C5DB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B8" w:rsidRDefault="001C5DB8">
      <w:pPr>
        <w:spacing w:after="0" w:line="240" w:lineRule="auto"/>
      </w:pPr>
      <w:r>
        <w:separator/>
      </w:r>
    </w:p>
  </w:footnote>
  <w:footnote w:type="continuationSeparator" w:id="0">
    <w:p w:rsidR="001C5DB8" w:rsidRDefault="001C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1C5DB8" w:rsidTr="002F2328">
      <w:tc>
        <w:tcPr>
          <w:tcW w:w="180" w:type="dxa"/>
        </w:tcPr>
        <w:p w:rsidR="001C5DB8" w:rsidRDefault="001C5DB8">
          <w:pPr>
            <w:pStyle w:val="EmptyCellLayoutStyle"/>
            <w:spacing w:after="0" w:line="240" w:lineRule="auto"/>
          </w:pPr>
        </w:p>
      </w:tc>
      <w:tc>
        <w:tcPr>
          <w:tcW w:w="386" w:type="dxa"/>
        </w:tcPr>
        <w:p w:rsidR="001C5DB8" w:rsidRDefault="001C5DB8">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1C5DB8">
            <w:trPr>
              <w:trHeight w:val="180"/>
            </w:trPr>
            <w:tc>
              <w:tcPr>
                <w:tcW w:w="11039" w:type="dxa"/>
                <w:tcMar>
                  <w:top w:w="0" w:type="dxa"/>
                  <w:left w:w="0" w:type="dxa"/>
                  <w:bottom w:w="0" w:type="dxa"/>
                  <w:right w:w="0" w:type="dxa"/>
                </w:tcMar>
              </w:tcPr>
              <w:p w:rsidR="001C5DB8" w:rsidRDefault="001C5DB8">
                <w:pPr>
                  <w:pStyle w:val="EmptyCellLayoutStyle"/>
                  <w:spacing w:after="0" w:line="240" w:lineRule="auto"/>
                </w:pPr>
              </w:p>
            </w:tc>
          </w:tr>
        </w:tbl>
        <w:p w:rsidR="001C5DB8" w:rsidRDefault="001C5DB8">
          <w:pPr>
            <w:spacing w:after="0" w:line="240" w:lineRule="auto"/>
          </w:pPr>
        </w:p>
      </w:tc>
      <w:tc>
        <w:tcPr>
          <w:tcW w:w="470" w:type="dxa"/>
        </w:tcPr>
        <w:p w:rsidR="001C5DB8" w:rsidRDefault="001C5DB8">
          <w:pPr>
            <w:pStyle w:val="EmptyCellLayoutStyle"/>
            <w:spacing w:after="0" w:line="240" w:lineRule="auto"/>
          </w:pPr>
        </w:p>
      </w:tc>
    </w:tr>
    <w:tr w:rsidR="001C5DB8">
      <w:tc>
        <w:tcPr>
          <w:tcW w:w="180" w:type="dxa"/>
        </w:tcPr>
        <w:p w:rsidR="001C5DB8" w:rsidRDefault="001C5DB8">
          <w:pPr>
            <w:pStyle w:val="EmptyCellLayoutStyle"/>
            <w:spacing w:after="0" w:line="240" w:lineRule="auto"/>
          </w:pPr>
        </w:p>
      </w:tc>
      <w:tc>
        <w:tcPr>
          <w:tcW w:w="386" w:type="dxa"/>
        </w:tcPr>
        <w:p w:rsidR="001C5DB8" w:rsidRDefault="001C5DB8">
          <w:pPr>
            <w:pStyle w:val="EmptyCellLayoutStyle"/>
            <w:spacing w:after="0" w:line="240" w:lineRule="auto"/>
          </w:pPr>
        </w:p>
      </w:tc>
      <w:tc>
        <w:tcPr>
          <w:tcW w:w="1413" w:type="dxa"/>
        </w:tcPr>
        <w:p w:rsidR="001C5DB8" w:rsidRDefault="001C5DB8">
          <w:pPr>
            <w:pStyle w:val="EmptyCellLayoutStyle"/>
            <w:spacing w:after="0" w:line="240" w:lineRule="auto"/>
          </w:pPr>
        </w:p>
      </w:tc>
      <w:tc>
        <w:tcPr>
          <w:tcW w:w="850" w:type="dxa"/>
        </w:tcPr>
        <w:p w:rsidR="001C5DB8" w:rsidRDefault="001C5DB8">
          <w:pPr>
            <w:pStyle w:val="EmptyCellLayoutStyle"/>
            <w:spacing w:after="0" w:line="240" w:lineRule="auto"/>
          </w:pPr>
        </w:p>
      </w:tc>
      <w:tc>
        <w:tcPr>
          <w:tcW w:w="985" w:type="dxa"/>
        </w:tcPr>
        <w:p w:rsidR="001C5DB8" w:rsidRDefault="001C5DB8">
          <w:pPr>
            <w:pStyle w:val="EmptyCellLayoutStyle"/>
            <w:spacing w:after="0" w:line="240" w:lineRule="auto"/>
          </w:pPr>
        </w:p>
      </w:tc>
      <w:tc>
        <w:tcPr>
          <w:tcW w:w="2848" w:type="dxa"/>
        </w:tcPr>
        <w:p w:rsidR="001C5DB8" w:rsidRDefault="001C5DB8">
          <w:pPr>
            <w:pStyle w:val="EmptyCellLayoutStyle"/>
            <w:spacing w:after="0" w:line="240" w:lineRule="auto"/>
          </w:pPr>
        </w:p>
      </w:tc>
      <w:tc>
        <w:tcPr>
          <w:tcW w:w="4462" w:type="dxa"/>
        </w:tcPr>
        <w:p w:rsidR="001C5DB8" w:rsidRDefault="001C5DB8">
          <w:pPr>
            <w:pStyle w:val="EmptyCellLayoutStyle"/>
            <w:spacing w:after="0" w:line="240" w:lineRule="auto"/>
          </w:pPr>
        </w:p>
      </w:tc>
      <w:tc>
        <w:tcPr>
          <w:tcW w:w="478" w:type="dxa"/>
        </w:tcPr>
        <w:p w:rsidR="001C5DB8" w:rsidRDefault="001C5DB8">
          <w:pPr>
            <w:pStyle w:val="EmptyCellLayoutStyle"/>
            <w:spacing w:after="0" w:line="240" w:lineRule="auto"/>
          </w:pPr>
        </w:p>
      </w:tc>
      <w:tc>
        <w:tcPr>
          <w:tcW w:w="470" w:type="dxa"/>
        </w:tcPr>
        <w:p w:rsidR="001C5DB8" w:rsidRDefault="001C5DB8">
          <w:pPr>
            <w:pStyle w:val="EmptyCellLayoutStyle"/>
            <w:spacing w:after="0" w:line="240" w:lineRule="auto"/>
          </w:pPr>
        </w:p>
      </w:tc>
    </w:tr>
    <w:tr w:rsidR="001C5DB8">
      <w:tc>
        <w:tcPr>
          <w:tcW w:w="180" w:type="dxa"/>
        </w:tcPr>
        <w:p w:rsidR="001C5DB8" w:rsidRDefault="001C5DB8">
          <w:pPr>
            <w:pStyle w:val="EmptyCellLayoutStyle"/>
            <w:spacing w:after="0" w:line="240" w:lineRule="auto"/>
          </w:pPr>
        </w:p>
      </w:tc>
      <w:tc>
        <w:tcPr>
          <w:tcW w:w="386" w:type="dxa"/>
        </w:tcPr>
        <w:p w:rsidR="001C5DB8" w:rsidRDefault="001C5DB8">
          <w:pPr>
            <w:pStyle w:val="EmptyCellLayoutStyle"/>
            <w:spacing w:after="0" w:line="240" w:lineRule="auto"/>
          </w:pPr>
        </w:p>
      </w:tc>
      <w:tc>
        <w:tcPr>
          <w:tcW w:w="1413" w:type="dxa"/>
        </w:tcPr>
        <w:p w:rsidR="001C5DB8" w:rsidRDefault="001C5DB8">
          <w:pPr>
            <w:pStyle w:val="EmptyCellLayoutStyle"/>
            <w:spacing w:after="0" w:line="240" w:lineRule="auto"/>
          </w:pPr>
        </w:p>
      </w:tc>
      <w:tc>
        <w:tcPr>
          <w:tcW w:w="850" w:type="dxa"/>
        </w:tcPr>
        <w:p w:rsidR="001C5DB8" w:rsidRDefault="001C5DB8">
          <w:pPr>
            <w:pStyle w:val="EmptyCellLayoutStyle"/>
            <w:spacing w:after="0" w:line="240" w:lineRule="auto"/>
          </w:pPr>
        </w:p>
      </w:tc>
      <w:tc>
        <w:tcPr>
          <w:tcW w:w="985" w:type="dxa"/>
        </w:tcPr>
        <w:p w:rsidR="001C5DB8" w:rsidRDefault="001C5DB8">
          <w:pPr>
            <w:pStyle w:val="EmptyCellLayoutStyle"/>
            <w:spacing w:after="0" w:line="240" w:lineRule="auto"/>
          </w:pPr>
        </w:p>
      </w:tc>
      <w:tc>
        <w:tcPr>
          <w:tcW w:w="2848" w:type="dxa"/>
        </w:tcPr>
        <w:p w:rsidR="001C5DB8" w:rsidRDefault="001C5DB8">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1C5DB8">
            <w:trPr>
              <w:trHeight w:val="421"/>
            </w:trPr>
            <w:tc>
              <w:tcPr>
                <w:tcW w:w="4462" w:type="dxa"/>
                <w:tcBorders>
                  <w:top w:val="nil"/>
                  <w:left w:val="nil"/>
                  <w:bottom w:val="nil"/>
                  <w:right w:val="nil"/>
                </w:tcBorders>
                <w:tcMar>
                  <w:top w:w="39" w:type="dxa"/>
                  <w:left w:w="39" w:type="dxa"/>
                  <w:bottom w:w="39" w:type="dxa"/>
                  <w:right w:w="39" w:type="dxa"/>
                </w:tcMar>
                <w:vAlign w:val="center"/>
              </w:tcPr>
              <w:p w:rsidR="001C5DB8" w:rsidRDefault="001C5DB8">
                <w:pPr>
                  <w:spacing w:after="0" w:line="240" w:lineRule="auto"/>
                  <w:jc w:val="right"/>
                </w:pPr>
                <w:r>
                  <w:rPr>
                    <w:rFonts w:ascii="Arial" w:eastAsia="Arial" w:hAnsi="Arial"/>
                    <w:color w:val="000000"/>
                    <w:sz w:val="24"/>
                  </w:rPr>
                  <w:t>Clarinda Primary School</w:t>
                </w:r>
              </w:p>
            </w:tc>
          </w:tr>
        </w:tbl>
        <w:p w:rsidR="001C5DB8" w:rsidRDefault="001C5DB8">
          <w:pPr>
            <w:spacing w:after="0" w:line="240" w:lineRule="auto"/>
          </w:pPr>
        </w:p>
      </w:tc>
      <w:tc>
        <w:tcPr>
          <w:tcW w:w="478" w:type="dxa"/>
        </w:tcPr>
        <w:p w:rsidR="001C5DB8" w:rsidRDefault="001C5DB8">
          <w:pPr>
            <w:pStyle w:val="EmptyCellLayoutStyle"/>
            <w:spacing w:after="0" w:line="240" w:lineRule="auto"/>
          </w:pPr>
        </w:p>
      </w:tc>
      <w:tc>
        <w:tcPr>
          <w:tcW w:w="470" w:type="dxa"/>
        </w:tcPr>
        <w:p w:rsidR="001C5DB8" w:rsidRDefault="001C5DB8">
          <w:pPr>
            <w:pStyle w:val="EmptyCellLayoutStyle"/>
            <w:spacing w:after="0" w:line="240" w:lineRule="auto"/>
          </w:pPr>
        </w:p>
      </w:tc>
    </w:tr>
    <w:tr w:rsidR="001C5DB8" w:rsidTr="002F2328">
      <w:tc>
        <w:tcPr>
          <w:tcW w:w="180" w:type="dxa"/>
        </w:tcPr>
        <w:p w:rsidR="001C5DB8" w:rsidRDefault="001C5DB8">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1C5DB8" w:rsidRDefault="001C5DB8">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1C5DB8" w:rsidRDefault="001C5DB8">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1C5DB8" w:rsidRDefault="001C5DB8">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1C5DB8" w:rsidRDefault="001C5DB8">
          <w:pPr>
            <w:pStyle w:val="EmptyCellLayoutStyle"/>
            <w:spacing w:after="0" w:line="240" w:lineRule="auto"/>
          </w:pPr>
        </w:p>
      </w:tc>
      <w:tc>
        <w:tcPr>
          <w:tcW w:w="4462" w:type="dxa"/>
          <w:vMerge/>
        </w:tcPr>
        <w:p w:rsidR="001C5DB8" w:rsidRDefault="001C5DB8">
          <w:pPr>
            <w:pStyle w:val="EmptyCellLayoutStyle"/>
            <w:spacing w:after="0" w:line="240" w:lineRule="auto"/>
          </w:pPr>
        </w:p>
      </w:tc>
      <w:tc>
        <w:tcPr>
          <w:tcW w:w="478" w:type="dxa"/>
        </w:tcPr>
        <w:p w:rsidR="001C5DB8" w:rsidRDefault="001C5DB8">
          <w:pPr>
            <w:pStyle w:val="EmptyCellLayoutStyle"/>
            <w:spacing w:after="0" w:line="240" w:lineRule="auto"/>
          </w:pPr>
        </w:p>
      </w:tc>
      <w:tc>
        <w:tcPr>
          <w:tcW w:w="470" w:type="dxa"/>
        </w:tcPr>
        <w:p w:rsidR="001C5DB8" w:rsidRDefault="001C5DB8">
          <w:pPr>
            <w:pStyle w:val="EmptyCellLayoutStyle"/>
            <w:spacing w:after="0" w:line="240" w:lineRule="auto"/>
          </w:pPr>
        </w:p>
      </w:tc>
    </w:tr>
    <w:tr w:rsidR="001C5DB8" w:rsidTr="002F2328">
      <w:tc>
        <w:tcPr>
          <w:tcW w:w="180" w:type="dxa"/>
        </w:tcPr>
        <w:p w:rsidR="001C5DB8" w:rsidRDefault="001C5DB8">
          <w:pPr>
            <w:pStyle w:val="EmptyCellLayoutStyle"/>
            <w:spacing w:after="0" w:line="240" w:lineRule="auto"/>
          </w:pPr>
        </w:p>
      </w:tc>
      <w:tc>
        <w:tcPr>
          <w:tcW w:w="386" w:type="dxa"/>
          <w:gridSpan w:val="2"/>
          <w:vMerge/>
        </w:tcPr>
        <w:p w:rsidR="001C5DB8" w:rsidRDefault="001C5DB8">
          <w:pPr>
            <w:pStyle w:val="EmptyCellLayoutStyle"/>
            <w:spacing w:after="0" w:line="240" w:lineRule="auto"/>
          </w:pPr>
        </w:p>
      </w:tc>
      <w:tc>
        <w:tcPr>
          <w:tcW w:w="850" w:type="dxa"/>
          <w:vMerge/>
        </w:tcPr>
        <w:p w:rsidR="001C5DB8" w:rsidRDefault="001C5DB8">
          <w:pPr>
            <w:pStyle w:val="EmptyCellLayoutStyle"/>
            <w:spacing w:after="0" w:line="240" w:lineRule="auto"/>
          </w:pPr>
        </w:p>
      </w:tc>
      <w:tc>
        <w:tcPr>
          <w:tcW w:w="985" w:type="dxa"/>
          <w:vMerge/>
        </w:tcPr>
        <w:p w:rsidR="001C5DB8" w:rsidRDefault="001C5DB8">
          <w:pPr>
            <w:pStyle w:val="EmptyCellLayoutStyle"/>
            <w:spacing w:after="0" w:line="240" w:lineRule="auto"/>
          </w:pPr>
        </w:p>
      </w:tc>
      <w:tc>
        <w:tcPr>
          <w:tcW w:w="2848" w:type="dxa"/>
        </w:tcPr>
        <w:p w:rsidR="001C5DB8" w:rsidRDefault="001C5DB8">
          <w:pPr>
            <w:pStyle w:val="EmptyCellLayoutStyle"/>
            <w:spacing w:after="0" w:line="240" w:lineRule="auto"/>
          </w:pPr>
        </w:p>
      </w:tc>
      <w:tc>
        <w:tcPr>
          <w:tcW w:w="4462" w:type="dxa"/>
        </w:tcPr>
        <w:p w:rsidR="001C5DB8" w:rsidRDefault="001C5DB8">
          <w:pPr>
            <w:pStyle w:val="EmptyCellLayoutStyle"/>
            <w:spacing w:after="0" w:line="240" w:lineRule="auto"/>
          </w:pPr>
        </w:p>
      </w:tc>
      <w:tc>
        <w:tcPr>
          <w:tcW w:w="478" w:type="dxa"/>
        </w:tcPr>
        <w:p w:rsidR="001C5DB8" w:rsidRDefault="001C5DB8">
          <w:pPr>
            <w:pStyle w:val="EmptyCellLayoutStyle"/>
            <w:spacing w:after="0" w:line="240" w:lineRule="auto"/>
          </w:pPr>
        </w:p>
      </w:tc>
      <w:tc>
        <w:tcPr>
          <w:tcW w:w="470" w:type="dxa"/>
        </w:tcPr>
        <w:p w:rsidR="001C5DB8" w:rsidRDefault="001C5DB8">
          <w:pPr>
            <w:pStyle w:val="EmptyCellLayoutStyle"/>
            <w:spacing w:after="0" w:line="240" w:lineRule="auto"/>
          </w:pPr>
        </w:p>
      </w:tc>
    </w:tr>
    <w:tr w:rsidR="001C5DB8">
      <w:tc>
        <w:tcPr>
          <w:tcW w:w="180" w:type="dxa"/>
        </w:tcPr>
        <w:p w:rsidR="001C5DB8" w:rsidRDefault="001C5DB8">
          <w:pPr>
            <w:pStyle w:val="EmptyCellLayoutStyle"/>
            <w:spacing w:after="0" w:line="240" w:lineRule="auto"/>
          </w:pPr>
        </w:p>
      </w:tc>
      <w:tc>
        <w:tcPr>
          <w:tcW w:w="386" w:type="dxa"/>
        </w:tcPr>
        <w:p w:rsidR="001C5DB8" w:rsidRDefault="001C5DB8">
          <w:pPr>
            <w:pStyle w:val="EmptyCellLayoutStyle"/>
            <w:spacing w:after="0" w:line="240" w:lineRule="auto"/>
          </w:pPr>
        </w:p>
      </w:tc>
      <w:tc>
        <w:tcPr>
          <w:tcW w:w="1413" w:type="dxa"/>
        </w:tcPr>
        <w:p w:rsidR="001C5DB8" w:rsidRDefault="001C5DB8">
          <w:pPr>
            <w:pStyle w:val="EmptyCellLayoutStyle"/>
            <w:spacing w:after="0" w:line="240" w:lineRule="auto"/>
          </w:pPr>
        </w:p>
      </w:tc>
      <w:tc>
        <w:tcPr>
          <w:tcW w:w="850" w:type="dxa"/>
        </w:tcPr>
        <w:p w:rsidR="001C5DB8" w:rsidRDefault="001C5DB8">
          <w:pPr>
            <w:pStyle w:val="EmptyCellLayoutStyle"/>
            <w:spacing w:after="0" w:line="240" w:lineRule="auto"/>
          </w:pPr>
        </w:p>
      </w:tc>
      <w:tc>
        <w:tcPr>
          <w:tcW w:w="985" w:type="dxa"/>
        </w:tcPr>
        <w:p w:rsidR="001C5DB8" w:rsidRDefault="001C5DB8">
          <w:pPr>
            <w:pStyle w:val="EmptyCellLayoutStyle"/>
            <w:spacing w:after="0" w:line="240" w:lineRule="auto"/>
          </w:pPr>
        </w:p>
      </w:tc>
      <w:tc>
        <w:tcPr>
          <w:tcW w:w="2848" w:type="dxa"/>
        </w:tcPr>
        <w:p w:rsidR="001C5DB8" w:rsidRDefault="001C5DB8">
          <w:pPr>
            <w:pStyle w:val="EmptyCellLayoutStyle"/>
            <w:spacing w:after="0" w:line="240" w:lineRule="auto"/>
          </w:pPr>
        </w:p>
      </w:tc>
      <w:tc>
        <w:tcPr>
          <w:tcW w:w="4462" w:type="dxa"/>
        </w:tcPr>
        <w:p w:rsidR="001C5DB8" w:rsidRDefault="001C5DB8">
          <w:pPr>
            <w:pStyle w:val="EmptyCellLayoutStyle"/>
            <w:spacing w:after="0" w:line="240" w:lineRule="auto"/>
          </w:pPr>
        </w:p>
      </w:tc>
      <w:tc>
        <w:tcPr>
          <w:tcW w:w="478" w:type="dxa"/>
        </w:tcPr>
        <w:p w:rsidR="001C5DB8" w:rsidRDefault="001C5DB8">
          <w:pPr>
            <w:pStyle w:val="EmptyCellLayoutStyle"/>
            <w:spacing w:after="0" w:line="240" w:lineRule="auto"/>
          </w:pPr>
        </w:p>
      </w:tc>
      <w:tc>
        <w:tcPr>
          <w:tcW w:w="470" w:type="dxa"/>
        </w:tcPr>
        <w:p w:rsidR="001C5DB8" w:rsidRDefault="001C5DB8">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B8" w:rsidRDefault="001C5DB8">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35DAF"/>
    <w:rsid w:val="00015316"/>
    <w:rsid w:val="00042E0E"/>
    <w:rsid w:val="00076818"/>
    <w:rsid w:val="000A6943"/>
    <w:rsid w:val="001A7B6D"/>
    <w:rsid w:val="001C15E8"/>
    <w:rsid w:val="001C5DB8"/>
    <w:rsid w:val="00224512"/>
    <w:rsid w:val="002964C5"/>
    <w:rsid w:val="002F2328"/>
    <w:rsid w:val="003F2ABE"/>
    <w:rsid w:val="005D6181"/>
    <w:rsid w:val="00753E2E"/>
    <w:rsid w:val="009C49ED"/>
    <w:rsid w:val="00B41E68"/>
    <w:rsid w:val="00B8113B"/>
    <w:rsid w:val="00F35DAF"/>
    <w:rsid w:val="00F737B1"/>
    <w:rsid w:val="00F77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F524"/>
  <w15:docId w15:val="{A541FD73-AEAB-4183-85C7-F595DE89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5D6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education.vic.gov.au/school/parents/involve/Pages/performance.aspx" TargetMode="External"/><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apps.edustar.vic.edu.au/spot"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www.education.vic.gov.au/school/parents/involve/Pages/performance.aspx"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6.png"/><Relationship Id="rId2" Type="http://schemas.openxmlformats.org/officeDocument/2006/relationships/image" Target="media/image35.jpg"/><Relationship Id="rId1" Type="http://schemas.openxmlformats.org/officeDocument/2006/relationships/image" Target="media/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13</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Mallett, Robert R</dc:creator>
  <dc:description/>
  <cp:lastModifiedBy>Mallett, Robert R</cp:lastModifiedBy>
  <cp:revision>9</cp:revision>
  <cp:lastPrinted>2018-03-23T01:30:00Z</cp:lastPrinted>
  <dcterms:created xsi:type="dcterms:W3CDTF">2018-03-19T00:52:00Z</dcterms:created>
  <dcterms:modified xsi:type="dcterms:W3CDTF">2018-04-13T03:50:00Z</dcterms:modified>
</cp:coreProperties>
</file>